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9FA88"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
          <w:bCs/>
          <w:i/>
          <w:iCs/>
          <w:kern w:val="2"/>
          <w:sz w:val="24"/>
          <w:szCs w:val="24"/>
          <w:lang w:eastAsia="ar-SA"/>
        </w:rPr>
      </w:pPr>
      <w:r w:rsidRPr="00A44C33">
        <w:rPr>
          <w:rFonts w:eastAsia="Times New Roman" w:cs="Times New Roman"/>
          <w:b/>
          <w:bCs/>
          <w:i/>
          <w:iCs/>
          <w:kern w:val="2"/>
          <w:sz w:val="24"/>
          <w:szCs w:val="24"/>
          <w:lang w:eastAsia="ar-SA"/>
        </w:rPr>
        <w:t>* CITY OF PERU COMMON COUNCIL AGENDA *</w:t>
      </w:r>
    </w:p>
    <w:p w14:paraId="739D06A6" w14:textId="77777777" w:rsidR="00226C4B" w:rsidRPr="00A44C33" w:rsidRDefault="00226C4B" w:rsidP="00226C4B">
      <w:pPr>
        <w:widowControl w:val="0"/>
        <w:suppressAutoHyphens/>
        <w:overflowPunct w:val="0"/>
        <w:autoSpaceDE w:val="0"/>
        <w:spacing w:after="0" w:line="240" w:lineRule="auto"/>
        <w:rPr>
          <w:rFonts w:eastAsia="Times New Roman" w:cs="Times New Roman"/>
          <w:b/>
          <w:bCs/>
          <w:kern w:val="2"/>
          <w:sz w:val="24"/>
          <w:szCs w:val="24"/>
          <w:lang w:eastAsia="ar-SA"/>
        </w:rPr>
      </w:pPr>
      <w:r w:rsidRPr="00A44C33">
        <w:rPr>
          <w:rFonts w:eastAsia="Times New Roman" w:cs="Times New Roman"/>
          <w:b/>
          <w:bCs/>
          <w:kern w:val="2"/>
          <w:sz w:val="24"/>
          <w:szCs w:val="24"/>
          <w:lang w:eastAsia="ar-SA"/>
        </w:rPr>
        <w:t xml:space="preserve">                                                            </w:t>
      </w:r>
      <w:r w:rsidRPr="00A44C33">
        <w:rPr>
          <w:rFonts w:eastAsia="Times New Roman" w:cs="Times New Roman"/>
          <w:b/>
          <w:bCs/>
          <w:kern w:val="2"/>
          <w:sz w:val="24"/>
          <w:szCs w:val="24"/>
          <w:lang w:eastAsia="ar-SA"/>
        </w:rPr>
        <w:tab/>
      </w:r>
    </w:p>
    <w:p w14:paraId="6A1506F0" w14:textId="77777777" w:rsidR="00226C4B" w:rsidRPr="00A44C33" w:rsidRDefault="00226C4B" w:rsidP="00226C4B">
      <w:pPr>
        <w:widowControl w:val="0"/>
        <w:suppressAutoHyphens/>
        <w:overflowPunct w:val="0"/>
        <w:autoSpaceDE w:val="0"/>
        <w:spacing w:after="0" w:line="240" w:lineRule="auto"/>
        <w:rPr>
          <w:rFonts w:eastAsia="Times New Roman" w:cs="Times New Roman"/>
          <w:b/>
          <w:bCs/>
          <w:kern w:val="2"/>
          <w:sz w:val="24"/>
          <w:szCs w:val="24"/>
          <w:lang w:eastAsia="ar-SA"/>
        </w:rPr>
      </w:pPr>
    </w:p>
    <w:p w14:paraId="43B8101C" w14:textId="77777777" w:rsidR="00226C4B" w:rsidRPr="00A44C33" w:rsidRDefault="00226C4B" w:rsidP="00226C4B">
      <w:pPr>
        <w:widowControl w:val="0"/>
        <w:suppressAutoHyphens/>
        <w:overflowPunct w:val="0"/>
        <w:autoSpaceDE w:val="0"/>
        <w:spacing w:after="0" w:line="240" w:lineRule="auto"/>
        <w:rPr>
          <w:rFonts w:eastAsia="Times New Roman" w:cs="Times New Roman"/>
          <w:b/>
          <w:bCs/>
          <w:kern w:val="2"/>
          <w:sz w:val="24"/>
          <w:szCs w:val="24"/>
          <w:lang w:eastAsia="ar-SA"/>
        </w:rPr>
      </w:pPr>
    </w:p>
    <w:p w14:paraId="074EE3BB" w14:textId="1CD82DC3" w:rsidR="00226C4B" w:rsidRPr="00A44C33" w:rsidRDefault="00226C4B" w:rsidP="00226C4B">
      <w:pPr>
        <w:widowControl w:val="0"/>
        <w:suppressAutoHyphens/>
        <w:overflowPunct w:val="0"/>
        <w:autoSpaceDE w:val="0"/>
        <w:spacing w:after="0" w:line="240" w:lineRule="auto"/>
        <w:rPr>
          <w:rFonts w:eastAsia="Times New Roman" w:cs="Times New Roman"/>
          <w:b/>
          <w:bCs/>
          <w:kern w:val="2"/>
          <w:sz w:val="24"/>
          <w:szCs w:val="24"/>
          <w:lang w:eastAsia="ar-SA"/>
        </w:rPr>
      </w:pPr>
      <w:bookmarkStart w:id="0" w:name="_Hlk525823922"/>
      <w:r w:rsidRPr="00A44C33">
        <w:rPr>
          <w:rFonts w:eastAsia="Times New Roman" w:cs="Times New Roman"/>
          <w:b/>
          <w:bCs/>
          <w:kern w:val="2"/>
          <w:sz w:val="24"/>
          <w:szCs w:val="24"/>
          <w:lang w:eastAsia="ar-SA"/>
        </w:rPr>
        <w:t>6:00 P.M. –</w:t>
      </w:r>
      <w:r w:rsidRPr="00A44C33">
        <w:rPr>
          <w:rFonts w:eastAsia="Times New Roman" w:cs="Times New Roman"/>
          <w:b/>
          <w:bCs/>
          <w:kern w:val="2"/>
          <w:sz w:val="24"/>
          <w:szCs w:val="24"/>
          <w:lang w:eastAsia="ar-SA"/>
        </w:rPr>
        <w:t>February 4th</w:t>
      </w:r>
      <w:r w:rsidRPr="00A44C33">
        <w:rPr>
          <w:rFonts w:eastAsia="Times New Roman" w:cs="Times New Roman"/>
          <w:b/>
          <w:bCs/>
          <w:kern w:val="2"/>
          <w:sz w:val="24"/>
          <w:szCs w:val="24"/>
          <w:lang w:eastAsia="ar-SA"/>
        </w:rPr>
        <w:t>, 2019</w:t>
      </w:r>
    </w:p>
    <w:bookmarkEnd w:id="0"/>
    <w:p w14:paraId="78834370" w14:textId="77777777" w:rsidR="00226C4B" w:rsidRPr="00A44C33" w:rsidRDefault="00226C4B" w:rsidP="00226C4B">
      <w:pPr>
        <w:widowControl w:val="0"/>
        <w:suppressAutoHyphens/>
        <w:overflowPunct w:val="0"/>
        <w:autoSpaceDE w:val="0"/>
        <w:spacing w:after="0" w:line="240" w:lineRule="auto"/>
        <w:rPr>
          <w:rFonts w:eastAsia="Times New Roman" w:cs="Times New Roman"/>
          <w:b/>
          <w:bCs/>
          <w:kern w:val="2"/>
          <w:sz w:val="24"/>
          <w:szCs w:val="24"/>
          <w:lang w:eastAsia="ar-SA"/>
        </w:rPr>
      </w:pPr>
    </w:p>
    <w:p w14:paraId="5EBF1CF7" w14:textId="77777777" w:rsidR="00226C4B" w:rsidRPr="00A44C33" w:rsidRDefault="00226C4B" w:rsidP="00226C4B">
      <w:pPr>
        <w:widowControl w:val="0"/>
        <w:suppressAutoHyphens/>
        <w:overflowPunct w:val="0"/>
        <w:autoSpaceDE w:val="0"/>
        <w:spacing w:after="0" w:line="240" w:lineRule="auto"/>
        <w:rPr>
          <w:rFonts w:eastAsia="Times New Roman" w:cs="Times New Roman"/>
          <w:b/>
          <w:bCs/>
          <w:kern w:val="2"/>
          <w:sz w:val="24"/>
          <w:szCs w:val="24"/>
          <w:lang w:eastAsia="ar-SA"/>
        </w:rPr>
      </w:pPr>
    </w:p>
    <w:p w14:paraId="64C7248B" w14:textId="77777777" w:rsidR="00226C4B" w:rsidRPr="00A44C33" w:rsidRDefault="00226C4B" w:rsidP="00226C4B">
      <w:pPr>
        <w:widowControl w:val="0"/>
        <w:suppressAutoHyphens/>
        <w:overflowPunct w:val="0"/>
        <w:autoSpaceDE w:val="0"/>
        <w:spacing w:after="0" w:line="240" w:lineRule="auto"/>
        <w:rPr>
          <w:rFonts w:eastAsia="Times New Roman" w:cs="Times New Roman"/>
          <w:b/>
          <w:bCs/>
          <w:kern w:val="2"/>
          <w:sz w:val="24"/>
          <w:szCs w:val="24"/>
          <w:u w:val="single"/>
          <w:lang w:eastAsia="ar-SA"/>
        </w:rPr>
      </w:pPr>
    </w:p>
    <w:p w14:paraId="46D1C927" w14:textId="76433CF4" w:rsidR="00226C4B" w:rsidRPr="00A44C33" w:rsidRDefault="00226C4B" w:rsidP="00226C4B">
      <w:pPr>
        <w:widowControl w:val="0"/>
        <w:suppressAutoHyphens/>
        <w:overflowPunct w:val="0"/>
        <w:autoSpaceDE w:val="0"/>
        <w:spacing w:after="0" w:line="240" w:lineRule="auto"/>
        <w:rPr>
          <w:rFonts w:eastAsia="Times New Roman" w:cs="Times New Roman"/>
          <w:kern w:val="2"/>
          <w:sz w:val="24"/>
          <w:szCs w:val="24"/>
          <w:lang w:eastAsia="ar-SA"/>
        </w:rPr>
      </w:pPr>
      <w:r w:rsidRPr="00A44C33">
        <w:rPr>
          <w:rFonts w:eastAsia="Times New Roman" w:cs="Times New Roman"/>
          <w:b/>
          <w:bCs/>
          <w:kern w:val="2"/>
          <w:sz w:val="24"/>
          <w:szCs w:val="24"/>
          <w:u w:val="single"/>
          <w:lang w:eastAsia="ar-SA"/>
        </w:rPr>
        <w:t>PLEDGE OF ALLEGIANCE</w:t>
      </w:r>
      <w:r w:rsidRPr="00A44C33">
        <w:rPr>
          <w:rFonts w:eastAsia="Times New Roman" w:cs="Times New Roman"/>
          <w:kern w:val="2"/>
          <w:sz w:val="24"/>
          <w:szCs w:val="24"/>
          <w:lang w:eastAsia="ar-SA"/>
        </w:rPr>
        <w:t xml:space="preserve"> - led by Counci</w:t>
      </w:r>
      <w:r w:rsidRPr="00A44C33">
        <w:rPr>
          <w:rFonts w:eastAsia="Times New Roman" w:cs="Times New Roman"/>
          <w:kern w:val="2"/>
          <w:sz w:val="24"/>
          <w:szCs w:val="24"/>
          <w:lang w:eastAsia="ar-SA"/>
        </w:rPr>
        <w:t xml:space="preserve">lwoman </w:t>
      </w:r>
      <w:proofErr w:type="spellStart"/>
      <w:r w:rsidRPr="00A44C33">
        <w:rPr>
          <w:rFonts w:eastAsia="Times New Roman" w:cs="Times New Roman"/>
          <w:kern w:val="2"/>
          <w:sz w:val="24"/>
          <w:szCs w:val="24"/>
          <w:lang w:eastAsia="ar-SA"/>
        </w:rPr>
        <w:t>Torrence</w:t>
      </w:r>
      <w:proofErr w:type="spellEnd"/>
    </w:p>
    <w:p w14:paraId="791EC324" w14:textId="77777777" w:rsidR="00226C4B" w:rsidRPr="00A44C33" w:rsidRDefault="00226C4B" w:rsidP="00226C4B">
      <w:pPr>
        <w:widowControl w:val="0"/>
        <w:suppressAutoHyphens/>
        <w:overflowPunct w:val="0"/>
        <w:autoSpaceDE w:val="0"/>
        <w:spacing w:after="0" w:line="240" w:lineRule="auto"/>
        <w:rPr>
          <w:rFonts w:eastAsia="Times New Roman" w:cs="Times New Roman"/>
          <w:sz w:val="24"/>
          <w:szCs w:val="24"/>
          <w:lang w:eastAsia="ar-SA"/>
        </w:rPr>
      </w:pPr>
    </w:p>
    <w:p w14:paraId="2C314473" w14:textId="77777777" w:rsidR="00226C4B" w:rsidRPr="00A44C33" w:rsidRDefault="00226C4B" w:rsidP="00226C4B">
      <w:pPr>
        <w:widowControl w:val="0"/>
        <w:suppressAutoHyphens/>
        <w:overflowPunct w:val="0"/>
        <w:autoSpaceDE w:val="0"/>
        <w:spacing w:after="0" w:line="240" w:lineRule="auto"/>
        <w:rPr>
          <w:rFonts w:eastAsia="Times New Roman" w:cs="Times New Roman"/>
          <w:kern w:val="2"/>
          <w:sz w:val="24"/>
          <w:szCs w:val="24"/>
          <w:lang w:eastAsia="ar-SA"/>
        </w:rPr>
      </w:pPr>
      <w:r w:rsidRPr="00A44C33">
        <w:rPr>
          <w:rFonts w:eastAsia="Times New Roman" w:cs="Times New Roman"/>
          <w:b/>
          <w:bCs/>
          <w:kern w:val="2"/>
          <w:sz w:val="24"/>
          <w:szCs w:val="24"/>
          <w:u w:val="single"/>
          <w:lang w:eastAsia="ar-SA"/>
        </w:rPr>
        <w:t>INVOCATION</w:t>
      </w:r>
      <w:r w:rsidRPr="00A44C33">
        <w:rPr>
          <w:rFonts w:eastAsia="Times New Roman" w:cs="Times New Roman"/>
          <w:kern w:val="2"/>
          <w:sz w:val="24"/>
          <w:szCs w:val="24"/>
          <w:lang w:eastAsia="ar-SA"/>
        </w:rPr>
        <w:t xml:space="preserve"> – Pastor Brent Wedding</w:t>
      </w:r>
    </w:p>
    <w:p w14:paraId="791BB9BA" w14:textId="77777777" w:rsidR="00226C4B" w:rsidRPr="00A44C33" w:rsidRDefault="00226C4B" w:rsidP="00226C4B">
      <w:pPr>
        <w:widowControl w:val="0"/>
        <w:suppressAutoHyphens/>
        <w:overflowPunct w:val="0"/>
        <w:autoSpaceDE w:val="0"/>
        <w:spacing w:after="0" w:line="240" w:lineRule="auto"/>
        <w:rPr>
          <w:rFonts w:eastAsia="Times New Roman" w:cs="Times New Roman"/>
          <w:sz w:val="24"/>
          <w:szCs w:val="24"/>
          <w:lang w:eastAsia="ar-SA"/>
        </w:rPr>
      </w:pPr>
    </w:p>
    <w:p w14:paraId="37B11F7D" w14:textId="77777777" w:rsidR="00226C4B" w:rsidRPr="00A44C33" w:rsidRDefault="00226C4B" w:rsidP="00226C4B">
      <w:pPr>
        <w:widowControl w:val="0"/>
        <w:suppressAutoHyphens/>
        <w:overflowPunct w:val="0"/>
        <w:autoSpaceDE w:val="0"/>
        <w:spacing w:after="0" w:line="240" w:lineRule="auto"/>
        <w:rPr>
          <w:rFonts w:eastAsia="Times New Roman" w:cs="Times New Roman"/>
          <w:kern w:val="2"/>
          <w:sz w:val="24"/>
          <w:szCs w:val="24"/>
          <w:lang w:eastAsia="ar-SA"/>
        </w:rPr>
      </w:pPr>
      <w:r w:rsidRPr="00A44C33">
        <w:rPr>
          <w:rFonts w:eastAsia="Times New Roman" w:cs="Times New Roman"/>
          <w:b/>
          <w:bCs/>
          <w:kern w:val="2"/>
          <w:sz w:val="24"/>
          <w:szCs w:val="24"/>
          <w:u w:val="single"/>
          <w:lang w:eastAsia="ar-SA"/>
        </w:rPr>
        <w:t>ROLL CALL</w:t>
      </w:r>
      <w:r w:rsidRPr="00A44C33">
        <w:rPr>
          <w:rFonts w:eastAsia="Times New Roman" w:cs="Times New Roman"/>
          <w:kern w:val="2"/>
          <w:sz w:val="24"/>
          <w:szCs w:val="24"/>
          <w:lang w:eastAsia="ar-SA"/>
        </w:rPr>
        <w:t xml:space="preserve"> – Blane Holland, Tom </w:t>
      </w:r>
      <w:proofErr w:type="spellStart"/>
      <w:r w:rsidRPr="00A44C33">
        <w:rPr>
          <w:rFonts w:eastAsia="Times New Roman" w:cs="Times New Roman"/>
          <w:kern w:val="2"/>
          <w:sz w:val="24"/>
          <w:szCs w:val="24"/>
          <w:lang w:eastAsia="ar-SA"/>
        </w:rPr>
        <w:t>Gustin</w:t>
      </w:r>
      <w:proofErr w:type="spellEnd"/>
      <w:r w:rsidRPr="00A44C33">
        <w:rPr>
          <w:rFonts w:eastAsia="Times New Roman" w:cs="Times New Roman"/>
          <w:kern w:val="2"/>
          <w:sz w:val="24"/>
          <w:szCs w:val="24"/>
          <w:lang w:eastAsia="ar-SA"/>
        </w:rPr>
        <w:t xml:space="preserve">, Phyllis </w:t>
      </w:r>
      <w:proofErr w:type="spellStart"/>
      <w:r w:rsidRPr="00A44C33">
        <w:rPr>
          <w:rFonts w:eastAsia="Times New Roman" w:cs="Times New Roman"/>
          <w:kern w:val="2"/>
          <w:sz w:val="24"/>
          <w:szCs w:val="24"/>
          <w:lang w:eastAsia="ar-SA"/>
        </w:rPr>
        <w:t>Torrence</w:t>
      </w:r>
      <w:proofErr w:type="spellEnd"/>
      <w:r w:rsidRPr="00A44C33">
        <w:rPr>
          <w:rFonts w:eastAsia="Times New Roman" w:cs="Times New Roman"/>
          <w:kern w:val="2"/>
          <w:sz w:val="24"/>
          <w:szCs w:val="24"/>
          <w:lang w:eastAsia="ar-SA"/>
        </w:rPr>
        <w:t xml:space="preserve">, Cheryl Lee, Terry Alley, Jan </w:t>
      </w:r>
      <w:proofErr w:type="spellStart"/>
      <w:r w:rsidRPr="00A44C33">
        <w:rPr>
          <w:rFonts w:eastAsia="Times New Roman" w:cs="Times New Roman"/>
          <w:kern w:val="2"/>
          <w:sz w:val="24"/>
          <w:szCs w:val="24"/>
          <w:lang w:eastAsia="ar-SA"/>
        </w:rPr>
        <w:t>Languell</w:t>
      </w:r>
      <w:proofErr w:type="spellEnd"/>
      <w:r w:rsidRPr="00A44C33">
        <w:rPr>
          <w:rFonts w:eastAsia="Times New Roman" w:cs="Times New Roman"/>
          <w:kern w:val="2"/>
          <w:sz w:val="24"/>
          <w:szCs w:val="24"/>
          <w:lang w:eastAsia="ar-SA"/>
        </w:rPr>
        <w:t xml:space="preserve">, Kurt </w:t>
      </w:r>
      <w:proofErr w:type="spellStart"/>
      <w:r w:rsidRPr="00A44C33">
        <w:rPr>
          <w:rFonts w:eastAsia="Times New Roman" w:cs="Times New Roman"/>
          <w:kern w:val="2"/>
          <w:sz w:val="24"/>
          <w:szCs w:val="24"/>
          <w:lang w:eastAsia="ar-SA"/>
        </w:rPr>
        <w:t>Krauskopf</w:t>
      </w:r>
      <w:proofErr w:type="spellEnd"/>
    </w:p>
    <w:p w14:paraId="2111CF43" w14:textId="77777777" w:rsidR="00226C4B" w:rsidRPr="00A44C33" w:rsidRDefault="00226C4B" w:rsidP="00226C4B">
      <w:pPr>
        <w:widowControl w:val="0"/>
        <w:suppressAutoHyphens/>
        <w:overflowPunct w:val="0"/>
        <w:autoSpaceDE w:val="0"/>
        <w:spacing w:after="0" w:line="240" w:lineRule="auto"/>
        <w:rPr>
          <w:rFonts w:eastAsia="Times New Roman" w:cs="Times New Roman"/>
          <w:kern w:val="2"/>
          <w:sz w:val="24"/>
          <w:szCs w:val="24"/>
          <w:lang w:eastAsia="ar-SA"/>
        </w:rPr>
      </w:pPr>
    </w:p>
    <w:p w14:paraId="4348F071" w14:textId="5CCBF7DA" w:rsidR="00226C4B" w:rsidRPr="00A44C33" w:rsidRDefault="00226C4B" w:rsidP="00226C4B">
      <w:pPr>
        <w:widowControl w:val="0"/>
        <w:suppressAutoHyphens/>
        <w:overflowPunct w:val="0"/>
        <w:autoSpaceDE w:val="0"/>
        <w:spacing w:after="0" w:line="240" w:lineRule="auto"/>
        <w:jc w:val="center"/>
        <w:rPr>
          <w:rFonts w:eastAsia="Times New Roman" w:cs="Times New Roman"/>
          <w:b/>
          <w:kern w:val="2"/>
          <w:sz w:val="24"/>
          <w:szCs w:val="24"/>
          <w:lang w:eastAsia="ar-SA"/>
        </w:rPr>
      </w:pPr>
      <w:r w:rsidRPr="00A44C33">
        <w:rPr>
          <w:rFonts w:eastAsia="Times New Roman" w:cs="Times New Roman"/>
          <w:b/>
          <w:bCs/>
          <w:kern w:val="2"/>
          <w:sz w:val="24"/>
          <w:szCs w:val="24"/>
          <w:u w:val="single"/>
          <w:lang w:eastAsia="ar-SA"/>
        </w:rPr>
        <w:t>READING &amp; CORRECTING OF THE JOURNAL</w:t>
      </w:r>
      <w:r w:rsidRPr="00A44C33">
        <w:rPr>
          <w:rFonts w:eastAsia="Times New Roman" w:cs="Times New Roman"/>
          <w:kern w:val="2"/>
          <w:sz w:val="24"/>
          <w:szCs w:val="24"/>
          <w:lang w:eastAsia="ar-SA"/>
        </w:rPr>
        <w:t xml:space="preserve"> - of minutes of Regular Meeting on </w:t>
      </w:r>
      <w:r w:rsidRPr="00A44C33">
        <w:rPr>
          <w:rFonts w:eastAsia="Times New Roman" w:cs="Times New Roman"/>
          <w:b/>
          <w:kern w:val="2"/>
          <w:sz w:val="24"/>
          <w:szCs w:val="24"/>
          <w:lang w:eastAsia="ar-SA"/>
        </w:rPr>
        <w:t>January 7th</w:t>
      </w:r>
      <w:r w:rsidRPr="00A44C33">
        <w:rPr>
          <w:rFonts w:eastAsia="Times New Roman" w:cs="Times New Roman"/>
          <w:b/>
          <w:kern w:val="2"/>
          <w:sz w:val="24"/>
          <w:szCs w:val="24"/>
          <w:lang w:eastAsia="ar-SA"/>
        </w:rPr>
        <w:t xml:space="preserve">, 2018 </w:t>
      </w:r>
    </w:p>
    <w:p w14:paraId="603CF43E"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
          <w:kern w:val="2"/>
          <w:sz w:val="24"/>
          <w:szCs w:val="24"/>
          <w:lang w:eastAsia="ar-SA"/>
        </w:rPr>
      </w:pPr>
    </w:p>
    <w:p w14:paraId="1D72DC85"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
          <w:bCs/>
          <w:kern w:val="2"/>
          <w:sz w:val="24"/>
          <w:szCs w:val="24"/>
          <w:lang w:eastAsia="ar-SA"/>
        </w:rPr>
      </w:pPr>
    </w:p>
    <w:p w14:paraId="5A82A6AB"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A44C33">
        <w:rPr>
          <w:rFonts w:eastAsia="Times New Roman" w:cs="Times New Roman"/>
          <w:b/>
          <w:bCs/>
          <w:kern w:val="2"/>
          <w:sz w:val="24"/>
          <w:szCs w:val="24"/>
          <w:u w:val="single"/>
          <w:lang w:eastAsia="ar-SA"/>
        </w:rPr>
        <w:t>COMMUNICATIONS:</w:t>
      </w:r>
    </w:p>
    <w:p w14:paraId="6140CB7B"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42C99BE2" w14:textId="4DB30579" w:rsidR="00226C4B" w:rsidRPr="00A44C33" w:rsidRDefault="00226C4B" w:rsidP="00226C4B">
      <w:pPr>
        <w:widowControl w:val="0"/>
        <w:suppressAutoHyphens/>
        <w:overflowPunct w:val="0"/>
        <w:autoSpaceDE w:val="0"/>
        <w:spacing w:after="0" w:line="240" w:lineRule="auto"/>
        <w:jc w:val="center"/>
        <w:rPr>
          <w:rFonts w:eastAsia="Times New Roman" w:cs="Times New Roman"/>
          <w:kern w:val="2"/>
          <w:sz w:val="24"/>
          <w:szCs w:val="24"/>
          <w:lang w:eastAsia="ar-SA"/>
        </w:rPr>
      </w:pPr>
      <w:r w:rsidRPr="00A44C33">
        <w:rPr>
          <w:rFonts w:eastAsia="Times New Roman" w:cs="Times New Roman"/>
          <w:bCs/>
          <w:kern w:val="2"/>
          <w:sz w:val="24"/>
          <w:szCs w:val="24"/>
          <w:lang w:eastAsia="ar-SA"/>
        </w:rPr>
        <w:t>None</w:t>
      </w:r>
    </w:p>
    <w:p w14:paraId="4B6E0CEF"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Cs/>
          <w:kern w:val="2"/>
          <w:sz w:val="24"/>
          <w:szCs w:val="24"/>
          <w:lang w:eastAsia="ar-SA"/>
        </w:rPr>
      </w:pPr>
      <w:bookmarkStart w:id="1" w:name="_GoBack"/>
      <w:bookmarkEnd w:id="1"/>
    </w:p>
    <w:p w14:paraId="57F312E0"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A44C33">
        <w:rPr>
          <w:rFonts w:eastAsia="Times New Roman" w:cs="Times New Roman"/>
          <w:b/>
          <w:bCs/>
          <w:kern w:val="2"/>
          <w:sz w:val="24"/>
          <w:szCs w:val="24"/>
          <w:u w:val="single"/>
          <w:lang w:eastAsia="ar-SA"/>
        </w:rPr>
        <w:t>UNFINISHED BUSINESS:</w:t>
      </w:r>
    </w:p>
    <w:p w14:paraId="2328045A"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513BB687"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Cs/>
          <w:kern w:val="2"/>
          <w:sz w:val="24"/>
          <w:szCs w:val="24"/>
          <w:lang w:eastAsia="ar-SA"/>
        </w:rPr>
      </w:pPr>
      <w:r w:rsidRPr="00A44C33">
        <w:rPr>
          <w:rFonts w:eastAsia="Times New Roman" w:cs="Times New Roman"/>
          <w:bCs/>
          <w:kern w:val="2"/>
          <w:sz w:val="24"/>
          <w:szCs w:val="24"/>
          <w:lang w:eastAsia="ar-SA"/>
        </w:rPr>
        <w:t>NONE</w:t>
      </w:r>
    </w:p>
    <w:p w14:paraId="7AD63DF8"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Cs/>
          <w:kern w:val="2"/>
          <w:sz w:val="24"/>
          <w:szCs w:val="24"/>
          <w:lang w:eastAsia="ar-SA"/>
        </w:rPr>
      </w:pPr>
    </w:p>
    <w:p w14:paraId="081446A3"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A44C33">
        <w:rPr>
          <w:rFonts w:eastAsia="Times New Roman" w:cs="Times New Roman"/>
          <w:b/>
          <w:bCs/>
          <w:kern w:val="2"/>
          <w:sz w:val="24"/>
          <w:szCs w:val="24"/>
          <w:u w:val="single"/>
          <w:lang w:eastAsia="ar-SA"/>
        </w:rPr>
        <w:t>NEW BUSINESS</w:t>
      </w:r>
    </w:p>
    <w:p w14:paraId="0CE6924A" w14:textId="77777777" w:rsidR="00226C4B" w:rsidRPr="00A44C33" w:rsidRDefault="00226C4B" w:rsidP="00226C4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616167B7" w14:textId="77777777" w:rsidR="00226C4B" w:rsidRPr="00226C4B" w:rsidRDefault="00226C4B" w:rsidP="00226C4B">
      <w:pPr>
        <w:spacing w:before="38" w:after="0" w:line="240" w:lineRule="auto"/>
        <w:ind w:left="3401" w:right="3381"/>
        <w:jc w:val="center"/>
        <w:rPr>
          <w:rFonts w:eastAsia="Calibri" w:cs="Calibri"/>
          <w:b/>
          <w:sz w:val="24"/>
          <w:szCs w:val="24"/>
        </w:rPr>
      </w:pPr>
      <w:bookmarkStart w:id="2" w:name="_Hlk528845608"/>
      <w:r w:rsidRPr="00226C4B">
        <w:rPr>
          <w:rFonts w:eastAsia="Calibri" w:cs="Calibri"/>
          <w:b/>
          <w:sz w:val="24"/>
          <w:szCs w:val="24"/>
        </w:rPr>
        <w:t>ORDINANCE 1, 2019</w:t>
      </w:r>
    </w:p>
    <w:p w14:paraId="70D4B729" w14:textId="77777777" w:rsidR="00226C4B" w:rsidRPr="00226C4B" w:rsidRDefault="00226C4B" w:rsidP="00226C4B">
      <w:pPr>
        <w:spacing w:before="2" w:after="0" w:line="100" w:lineRule="exact"/>
        <w:rPr>
          <w:rFonts w:eastAsia="Times New Roman" w:cs="Times New Roman"/>
          <w:b/>
          <w:sz w:val="24"/>
          <w:szCs w:val="24"/>
        </w:rPr>
      </w:pPr>
    </w:p>
    <w:p w14:paraId="2B839E60" w14:textId="77777777" w:rsidR="00226C4B" w:rsidRPr="00226C4B" w:rsidRDefault="00226C4B" w:rsidP="00226C4B">
      <w:pPr>
        <w:spacing w:after="0" w:line="200" w:lineRule="exact"/>
        <w:rPr>
          <w:rFonts w:eastAsia="Times New Roman" w:cs="Times New Roman"/>
          <w:b/>
          <w:sz w:val="24"/>
          <w:szCs w:val="24"/>
        </w:rPr>
      </w:pPr>
    </w:p>
    <w:p w14:paraId="735F93BA" w14:textId="77777777" w:rsidR="00226C4B" w:rsidRPr="00226C4B" w:rsidRDefault="00226C4B" w:rsidP="00226C4B">
      <w:pPr>
        <w:spacing w:after="0" w:line="200" w:lineRule="exact"/>
        <w:rPr>
          <w:rFonts w:eastAsia="Times New Roman" w:cs="Times New Roman"/>
          <w:b/>
          <w:sz w:val="24"/>
          <w:szCs w:val="24"/>
        </w:rPr>
      </w:pPr>
    </w:p>
    <w:p w14:paraId="34B33205" w14:textId="77777777" w:rsidR="00226C4B" w:rsidRPr="00226C4B" w:rsidRDefault="00226C4B" w:rsidP="00226C4B">
      <w:pPr>
        <w:spacing w:after="0" w:line="200" w:lineRule="exact"/>
        <w:rPr>
          <w:rFonts w:eastAsia="Times New Roman" w:cs="Times New Roman"/>
          <w:b/>
          <w:sz w:val="24"/>
          <w:szCs w:val="24"/>
        </w:rPr>
      </w:pPr>
    </w:p>
    <w:p w14:paraId="5992AF93" w14:textId="77777777" w:rsidR="00226C4B" w:rsidRPr="00226C4B" w:rsidRDefault="00226C4B" w:rsidP="00226C4B">
      <w:pPr>
        <w:spacing w:after="0" w:line="240" w:lineRule="auto"/>
        <w:ind w:left="1808" w:right="1788"/>
        <w:jc w:val="center"/>
        <w:rPr>
          <w:rFonts w:eastAsia="Calibri" w:cs="Calibri"/>
          <w:b/>
          <w:sz w:val="24"/>
          <w:szCs w:val="24"/>
        </w:rPr>
      </w:pPr>
      <w:r w:rsidRPr="00226C4B">
        <w:rPr>
          <w:rFonts w:eastAsia="Calibri" w:cs="Calibri"/>
          <w:b/>
          <w:sz w:val="24"/>
          <w:szCs w:val="24"/>
        </w:rPr>
        <w:t>AN ORDINANCE</w:t>
      </w:r>
      <w:r w:rsidRPr="00226C4B">
        <w:rPr>
          <w:rFonts w:eastAsia="Calibri" w:cs="Calibri"/>
          <w:b/>
          <w:spacing w:val="-14"/>
          <w:sz w:val="24"/>
          <w:szCs w:val="24"/>
        </w:rPr>
        <w:t xml:space="preserve"> </w:t>
      </w:r>
      <w:r w:rsidRPr="00226C4B">
        <w:rPr>
          <w:rFonts w:eastAsia="Calibri" w:cs="Calibri"/>
          <w:b/>
          <w:sz w:val="24"/>
          <w:szCs w:val="24"/>
        </w:rPr>
        <w:t>FOR</w:t>
      </w:r>
      <w:r w:rsidRPr="00226C4B">
        <w:rPr>
          <w:rFonts w:eastAsia="Calibri" w:cs="Calibri"/>
          <w:b/>
          <w:spacing w:val="-5"/>
          <w:sz w:val="24"/>
          <w:szCs w:val="24"/>
        </w:rPr>
        <w:t xml:space="preserve"> </w:t>
      </w:r>
      <w:r w:rsidRPr="00226C4B">
        <w:rPr>
          <w:rFonts w:eastAsia="Calibri" w:cs="Calibri"/>
          <w:b/>
          <w:sz w:val="24"/>
          <w:szCs w:val="24"/>
        </w:rPr>
        <w:t>ADDITIONAL</w:t>
      </w:r>
      <w:r w:rsidRPr="00226C4B">
        <w:rPr>
          <w:rFonts w:eastAsia="Calibri" w:cs="Calibri"/>
          <w:b/>
          <w:spacing w:val="-14"/>
          <w:sz w:val="24"/>
          <w:szCs w:val="24"/>
        </w:rPr>
        <w:t xml:space="preserve"> </w:t>
      </w:r>
      <w:r w:rsidRPr="00226C4B">
        <w:rPr>
          <w:rFonts w:eastAsia="Calibri" w:cs="Calibri"/>
          <w:b/>
          <w:w w:val="99"/>
          <w:sz w:val="24"/>
          <w:szCs w:val="24"/>
        </w:rPr>
        <w:t>APPROPRIATIONS</w:t>
      </w:r>
    </w:p>
    <w:p w14:paraId="6B66785C" w14:textId="77777777" w:rsidR="00226C4B" w:rsidRPr="00226C4B" w:rsidRDefault="00226C4B" w:rsidP="00226C4B">
      <w:pPr>
        <w:spacing w:before="10" w:after="0" w:line="160" w:lineRule="exact"/>
        <w:rPr>
          <w:rFonts w:eastAsia="Times New Roman" w:cs="Times New Roman"/>
          <w:sz w:val="24"/>
          <w:szCs w:val="24"/>
        </w:rPr>
      </w:pPr>
    </w:p>
    <w:p w14:paraId="55245915" w14:textId="77777777" w:rsidR="00226C4B" w:rsidRPr="00226C4B" w:rsidRDefault="00226C4B" w:rsidP="00226C4B">
      <w:pPr>
        <w:spacing w:after="0" w:line="254" w:lineRule="auto"/>
        <w:ind w:left="99" w:right="80"/>
        <w:jc w:val="center"/>
        <w:rPr>
          <w:rFonts w:eastAsia="Calibri" w:cs="Calibri"/>
          <w:sz w:val="24"/>
          <w:szCs w:val="24"/>
        </w:rPr>
      </w:pPr>
      <w:r w:rsidRPr="00226C4B">
        <w:rPr>
          <w:rFonts w:eastAsia="Calibri" w:cs="Calibri"/>
          <w:b/>
          <w:sz w:val="24"/>
          <w:szCs w:val="24"/>
        </w:rPr>
        <w:t>WHEREAS</w:t>
      </w:r>
      <w:r w:rsidRPr="00226C4B">
        <w:rPr>
          <w:rFonts w:eastAsia="Calibri" w:cs="Calibri"/>
          <w:sz w:val="24"/>
          <w:szCs w:val="24"/>
        </w:rPr>
        <w:t xml:space="preserve"> it has been determined t</w:t>
      </w:r>
      <w:r w:rsidRPr="00226C4B">
        <w:rPr>
          <w:rFonts w:eastAsia="Calibri" w:cs="Calibri"/>
          <w:spacing w:val="1"/>
          <w:sz w:val="24"/>
          <w:szCs w:val="24"/>
        </w:rPr>
        <w:t>h</w:t>
      </w:r>
      <w:r w:rsidRPr="00226C4B">
        <w:rPr>
          <w:rFonts w:eastAsia="Calibri" w:cs="Calibri"/>
          <w:sz w:val="24"/>
          <w:szCs w:val="24"/>
        </w:rPr>
        <w:t>at it is now necessary to app</w:t>
      </w:r>
      <w:r w:rsidRPr="00226C4B">
        <w:rPr>
          <w:rFonts w:eastAsia="Calibri" w:cs="Calibri"/>
          <w:spacing w:val="1"/>
          <w:sz w:val="24"/>
          <w:szCs w:val="24"/>
        </w:rPr>
        <w:t>r</w:t>
      </w:r>
      <w:r w:rsidRPr="00226C4B">
        <w:rPr>
          <w:rFonts w:eastAsia="Calibri" w:cs="Calibri"/>
          <w:sz w:val="24"/>
          <w:szCs w:val="24"/>
        </w:rPr>
        <w:t>opriate more money than was appropriated in the annual budget and;</w:t>
      </w:r>
    </w:p>
    <w:p w14:paraId="6E7A579D" w14:textId="77777777" w:rsidR="00226C4B" w:rsidRPr="00226C4B" w:rsidRDefault="00226C4B" w:rsidP="00226C4B">
      <w:pPr>
        <w:spacing w:before="8" w:after="0" w:line="140" w:lineRule="exact"/>
        <w:rPr>
          <w:rFonts w:eastAsia="Times New Roman" w:cs="Times New Roman"/>
          <w:sz w:val="24"/>
          <w:szCs w:val="24"/>
        </w:rPr>
      </w:pPr>
    </w:p>
    <w:p w14:paraId="66800BD5" w14:textId="77777777" w:rsidR="00226C4B" w:rsidRPr="00226C4B" w:rsidRDefault="00226C4B" w:rsidP="00226C4B">
      <w:pPr>
        <w:spacing w:after="0" w:line="240" w:lineRule="auto"/>
        <w:ind w:left="3864" w:right="3846"/>
        <w:jc w:val="center"/>
        <w:rPr>
          <w:rFonts w:eastAsia="Calibri" w:cs="Calibri"/>
          <w:b/>
          <w:sz w:val="24"/>
          <w:szCs w:val="24"/>
        </w:rPr>
      </w:pPr>
      <w:r w:rsidRPr="00226C4B">
        <w:rPr>
          <w:rFonts w:eastAsia="Calibri" w:cs="Calibri"/>
          <w:b/>
          <w:sz w:val="24"/>
          <w:szCs w:val="24"/>
        </w:rPr>
        <w:t>NOW THEREFORE:</w:t>
      </w:r>
    </w:p>
    <w:p w14:paraId="5952D680" w14:textId="77777777" w:rsidR="00226C4B" w:rsidRPr="00226C4B" w:rsidRDefault="00226C4B" w:rsidP="00226C4B">
      <w:pPr>
        <w:spacing w:before="7" w:after="0" w:line="160" w:lineRule="exact"/>
        <w:rPr>
          <w:rFonts w:eastAsia="Times New Roman" w:cs="Times New Roman"/>
          <w:sz w:val="24"/>
          <w:szCs w:val="24"/>
        </w:rPr>
      </w:pPr>
    </w:p>
    <w:p w14:paraId="59FBCA75" w14:textId="77777777" w:rsidR="00226C4B" w:rsidRPr="00226C4B" w:rsidRDefault="00226C4B" w:rsidP="00226C4B">
      <w:pPr>
        <w:spacing w:after="0" w:line="254" w:lineRule="auto"/>
        <w:ind w:left="248" w:right="229" w:hanging="3"/>
        <w:jc w:val="center"/>
        <w:rPr>
          <w:rFonts w:eastAsia="Calibri" w:cs="Calibri"/>
          <w:sz w:val="24"/>
          <w:szCs w:val="24"/>
        </w:rPr>
      </w:pPr>
      <w:r w:rsidRPr="00226C4B">
        <w:rPr>
          <w:rFonts w:eastAsia="Calibri" w:cs="Calibri"/>
          <w:b/>
          <w:sz w:val="24"/>
          <w:szCs w:val="24"/>
        </w:rPr>
        <w:t>SECTION 1.</w:t>
      </w:r>
      <w:r w:rsidRPr="00226C4B">
        <w:rPr>
          <w:rFonts w:eastAsia="Calibri" w:cs="Calibri"/>
          <w:sz w:val="24"/>
          <w:szCs w:val="24"/>
        </w:rPr>
        <w:t xml:space="preserve"> Be that the</w:t>
      </w:r>
      <w:r w:rsidRPr="00226C4B">
        <w:rPr>
          <w:rFonts w:eastAsia="Calibri" w:cs="Calibri"/>
          <w:spacing w:val="-1"/>
          <w:sz w:val="24"/>
          <w:szCs w:val="24"/>
        </w:rPr>
        <w:t xml:space="preserve"> </w:t>
      </w:r>
      <w:r w:rsidRPr="00226C4B">
        <w:rPr>
          <w:rFonts w:eastAsia="Calibri" w:cs="Calibri"/>
          <w:sz w:val="24"/>
          <w:szCs w:val="24"/>
        </w:rPr>
        <w:t>said expen</w:t>
      </w:r>
      <w:r w:rsidRPr="00226C4B">
        <w:rPr>
          <w:rFonts w:eastAsia="Calibri" w:cs="Calibri"/>
          <w:spacing w:val="-1"/>
          <w:sz w:val="24"/>
          <w:szCs w:val="24"/>
        </w:rPr>
        <w:t>s</w:t>
      </w:r>
      <w:r w:rsidRPr="00226C4B">
        <w:rPr>
          <w:rFonts w:eastAsia="Calibri" w:cs="Calibri"/>
          <w:sz w:val="24"/>
          <w:szCs w:val="24"/>
        </w:rPr>
        <w:t xml:space="preserve">es of said </w:t>
      </w:r>
      <w:r w:rsidRPr="00226C4B">
        <w:rPr>
          <w:rFonts w:eastAsia="Calibri" w:cs="Calibri"/>
          <w:spacing w:val="1"/>
          <w:sz w:val="24"/>
          <w:szCs w:val="24"/>
        </w:rPr>
        <w:t>M</w:t>
      </w:r>
      <w:r w:rsidRPr="00226C4B">
        <w:rPr>
          <w:rFonts w:eastAsia="Calibri" w:cs="Calibri"/>
          <w:sz w:val="24"/>
          <w:szCs w:val="24"/>
        </w:rPr>
        <w:t>unicipal Corpora</w:t>
      </w:r>
      <w:r w:rsidRPr="00226C4B">
        <w:rPr>
          <w:rFonts w:eastAsia="Calibri" w:cs="Calibri"/>
          <w:spacing w:val="1"/>
          <w:sz w:val="24"/>
          <w:szCs w:val="24"/>
        </w:rPr>
        <w:t>t</w:t>
      </w:r>
      <w:r w:rsidRPr="00226C4B">
        <w:rPr>
          <w:rFonts w:eastAsia="Calibri" w:cs="Calibri"/>
          <w:sz w:val="24"/>
          <w:szCs w:val="24"/>
        </w:rPr>
        <w:t xml:space="preserve">ion the following </w:t>
      </w:r>
      <w:r w:rsidRPr="00226C4B">
        <w:rPr>
          <w:rFonts w:eastAsia="Calibri" w:cs="Calibri"/>
          <w:spacing w:val="1"/>
          <w:sz w:val="24"/>
          <w:szCs w:val="24"/>
        </w:rPr>
        <w:t>a</w:t>
      </w:r>
      <w:r w:rsidRPr="00226C4B">
        <w:rPr>
          <w:rFonts w:eastAsia="Calibri" w:cs="Calibri"/>
          <w:sz w:val="24"/>
          <w:szCs w:val="24"/>
        </w:rPr>
        <w:t>dditional sums of money are hereby appropr</w:t>
      </w:r>
      <w:r w:rsidRPr="00226C4B">
        <w:rPr>
          <w:rFonts w:eastAsia="Calibri" w:cs="Calibri"/>
          <w:spacing w:val="1"/>
          <w:sz w:val="24"/>
          <w:szCs w:val="24"/>
        </w:rPr>
        <w:t>i</w:t>
      </w:r>
      <w:r w:rsidRPr="00226C4B">
        <w:rPr>
          <w:rFonts w:eastAsia="Calibri" w:cs="Calibri"/>
          <w:sz w:val="24"/>
          <w:szCs w:val="24"/>
        </w:rPr>
        <w:t>ated and ordered set apart out of the fund herein named and for the purposes herein specified, subject to the laws gov</w:t>
      </w:r>
      <w:r w:rsidRPr="00226C4B">
        <w:rPr>
          <w:rFonts w:eastAsia="Calibri" w:cs="Calibri"/>
          <w:spacing w:val="2"/>
          <w:sz w:val="24"/>
          <w:szCs w:val="24"/>
        </w:rPr>
        <w:t>e</w:t>
      </w:r>
      <w:r w:rsidRPr="00226C4B">
        <w:rPr>
          <w:rFonts w:eastAsia="Calibri" w:cs="Calibri"/>
          <w:sz w:val="24"/>
          <w:szCs w:val="24"/>
        </w:rPr>
        <w:t>rning the same.</w:t>
      </w:r>
    </w:p>
    <w:p w14:paraId="2B92E22A" w14:textId="77777777" w:rsidR="00226C4B" w:rsidRPr="00226C4B" w:rsidRDefault="00226C4B" w:rsidP="00226C4B">
      <w:pPr>
        <w:spacing w:after="0" w:line="200" w:lineRule="exact"/>
        <w:rPr>
          <w:rFonts w:eastAsia="Times New Roman" w:cs="Times New Roman"/>
          <w:sz w:val="24"/>
          <w:szCs w:val="24"/>
        </w:rPr>
      </w:pPr>
    </w:p>
    <w:p w14:paraId="3CFB422B" w14:textId="77777777" w:rsidR="00226C4B" w:rsidRPr="00226C4B" w:rsidRDefault="00226C4B" w:rsidP="00226C4B">
      <w:pPr>
        <w:spacing w:after="0" w:line="200" w:lineRule="exact"/>
        <w:rPr>
          <w:rFonts w:eastAsia="Times New Roman" w:cs="Times New Roman"/>
          <w:sz w:val="24"/>
          <w:szCs w:val="24"/>
        </w:rPr>
      </w:pPr>
    </w:p>
    <w:p w14:paraId="0E264E74" w14:textId="77777777" w:rsidR="00226C4B" w:rsidRPr="00226C4B" w:rsidRDefault="00226C4B" w:rsidP="00226C4B">
      <w:pPr>
        <w:spacing w:before="9" w:after="0" w:line="220" w:lineRule="exact"/>
        <w:rPr>
          <w:rFonts w:eastAsia="Times New Roman" w:cs="Times New Roman"/>
          <w:sz w:val="24"/>
          <w:szCs w:val="24"/>
        </w:rPr>
      </w:pPr>
    </w:p>
    <w:p w14:paraId="6E9C8204" w14:textId="77777777" w:rsidR="00226C4B" w:rsidRPr="00226C4B" w:rsidRDefault="00226C4B" w:rsidP="00226C4B">
      <w:pPr>
        <w:spacing w:after="0" w:line="385" w:lineRule="auto"/>
        <w:ind w:left="120" w:right="432"/>
        <w:jc w:val="center"/>
        <w:rPr>
          <w:rFonts w:eastAsia="Calibri" w:cs="Calibri"/>
          <w:sz w:val="24"/>
          <w:szCs w:val="24"/>
        </w:rPr>
      </w:pPr>
      <w:r w:rsidRPr="00226C4B">
        <w:rPr>
          <w:rFonts w:eastAsia="Calibri" w:cs="Calibri"/>
          <w:sz w:val="24"/>
          <w:szCs w:val="24"/>
          <w:u w:val="single" w:color="000000"/>
        </w:rPr>
        <w:t xml:space="preserve">NAME OF FUND ‐FOR                     </w:t>
      </w:r>
      <w:r w:rsidRPr="00226C4B">
        <w:rPr>
          <w:rFonts w:eastAsia="Calibri" w:cs="Calibri"/>
          <w:spacing w:val="1"/>
          <w:sz w:val="24"/>
          <w:szCs w:val="24"/>
          <w:u w:val="single" w:color="000000"/>
        </w:rPr>
        <w:t xml:space="preserve"> </w:t>
      </w:r>
      <w:r w:rsidRPr="00226C4B">
        <w:rPr>
          <w:rFonts w:eastAsia="Calibri" w:cs="Calibri"/>
          <w:sz w:val="24"/>
          <w:szCs w:val="24"/>
          <w:u w:val="single" w:color="000000"/>
        </w:rPr>
        <w:t xml:space="preserve">NAME OF FUND-FROM                                    </w:t>
      </w:r>
      <w:r w:rsidRPr="00226C4B">
        <w:rPr>
          <w:rFonts w:eastAsia="Calibri" w:cs="Calibri"/>
          <w:spacing w:val="54"/>
          <w:sz w:val="24"/>
          <w:szCs w:val="24"/>
          <w:u w:val="single" w:color="000000"/>
        </w:rPr>
        <w:t xml:space="preserve"> </w:t>
      </w:r>
      <w:r w:rsidRPr="00226C4B">
        <w:rPr>
          <w:rFonts w:eastAsia="Calibri" w:cs="Calibri"/>
          <w:sz w:val="24"/>
          <w:szCs w:val="24"/>
          <w:u w:val="single" w:color="000000"/>
        </w:rPr>
        <w:t>A</w:t>
      </w:r>
      <w:r w:rsidRPr="00226C4B">
        <w:rPr>
          <w:rFonts w:eastAsia="Calibri" w:cs="Calibri"/>
          <w:spacing w:val="1"/>
          <w:sz w:val="24"/>
          <w:szCs w:val="24"/>
          <w:u w:val="single" w:color="000000"/>
        </w:rPr>
        <w:t>M</w:t>
      </w:r>
      <w:r w:rsidRPr="00226C4B">
        <w:rPr>
          <w:rFonts w:eastAsia="Calibri" w:cs="Calibri"/>
          <w:spacing w:val="-1"/>
          <w:sz w:val="24"/>
          <w:szCs w:val="24"/>
          <w:u w:val="single" w:color="000000"/>
        </w:rPr>
        <w:t>O</w:t>
      </w:r>
      <w:r w:rsidRPr="00226C4B">
        <w:rPr>
          <w:rFonts w:eastAsia="Calibri" w:cs="Calibri"/>
          <w:sz w:val="24"/>
          <w:szCs w:val="24"/>
          <w:u w:val="single" w:color="000000"/>
        </w:rPr>
        <w:t>UNT</w:t>
      </w:r>
    </w:p>
    <w:p w14:paraId="0534D768" w14:textId="77777777" w:rsidR="00226C4B" w:rsidRPr="00226C4B" w:rsidRDefault="00226C4B" w:rsidP="00226C4B">
      <w:pPr>
        <w:spacing w:after="0" w:line="385" w:lineRule="auto"/>
        <w:ind w:left="120" w:right="432"/>
        <w:jc w:val="center"/>
        <w:rPr>
          <w:rFonts w:eastAsia="Calibri" w:cs="Calibri"/>
          <w:sz w:val="24"/>
          <w:szCs w:val="24"/>
        </w:rPr>
      </w:pPr>
      <w:r w:rsidRPr="00226C4B">
        <w:rPr>
          <w:rFonts w:eastAsia="Calibri" w:cs="Calibri"/>
          <w:sz w:val="24"/>
          <w:szCs w:val="24"/>
        </w:rPr>
        <w:t>Board of Works-310                           Unappropriated General                                  $30,941</w:t>
      </w:r>
    </w:p>
    <w:p w14:paraId="57385F50" w14:textId="77777777" w:rsidR="00226C4B" w:rsidRPr="00226C4B" w:rsidRDefault="00226C4B" w:rsidP="00226C4B">
      <w:pPr>
        <w:spacing w:after="0" w:line="385" w:lineRule="auto"/>
        <w:ind w:left="120" w:right="432"/>
        <w:jc w:val="center"/>
        <w:rPr>
          <w:rFonts w:eastAsia="Calibri" w:cs="Calibri"/>
          <w:sz w:val="24"/>
          <w:szCs w:val="24"/>
        </w:rPr>
      </w:pPr>
      <w:r w:rsidRPr="00226C4B">
        <w:rPr>
          <w:rFonts w:eastAsia="Calibri" w:cs="Calibri"/>
          <w:sz w:val="24"/>
          <w:szCs w:val="24"/>
        </w:rPr>
        <w:t>(SRO Officer)</w:t>
      </w:r>
    </w:p>
    <w:p w14:paraId="28AD5230" w14:textId="77777777" w:rsidR="00226C4B" w:rsidRPr="00226C4B" w:rsidRDefault="00226C4B" w:rsidP="00226C4B">
      <w:pPr>
        <w:spacing w:after="0" w:line="385" w:lineRule="auto"/>
        <w:ind w:left="120" w:right="432"/>
        <w:jc w:val="center"/>
        <w:rPr>
          <w:rFonts w:eastAsia="Calibri" w:cs="Calibri"/>
          <w:sz w:val="24"/>
          <w:szCs w:val="24"/>
        </w:rPr>
      </w:pPr>
      <w:r w:rsidRPr="00226C4B">
        <w:rPr>
          <w:rFonts w:eastAsia="Calibri" w:cs="Calibri"/>
          <w:sz w:val="24"/>
          <w:szCs w:val="24"/>
        </w:rPr>
        <w:t>Parks-370                                             Unappropriated General                                  $24,710</w:t>
      </w:r>
    </w:p>
    <w:p w14:paraId="1C36B1EA" w14:textId="77777777" w:rsidR="00226C4B" w:rsidRPr="00226C4B" w:rsidRDefault="00226C4B" w:rsidP="00226C4B">
      <w:pPr>
        <w:spacing w:after="0" w:line="385" w:lineRule="auto"/>
        <w:ind w:left="120" w:right="432"/>
        <w:jc w:val="center"/>
        <w:rPr>
          <w:rFonts w:eastAsia="Calibri" w:cs="Calibri"/>
          <w:sz w:val="24"/>
          <w:szCs w:val="24"/>
        </w:rPr>
      </w:pPr>
      <w:r w:rsidRPr="00226C4B">
        <w:rPr>
          <w:rFonts w:eastAsia="Calibri" w:cs="Calibri"/>
          <w:sz w:val="24"/>
          <w:szCs w:val="24"/>
        </w:rPr>
        <w:t>(Parks Mower Payment)</w:t>
      </w:r>
    </w:p>
    <w:p w14:paraId="79541381" w14:textId="77777777" w:rsidR="00226C4B" w:rsidRPr="00226C4B" w:rsidRDefault="00226C4B" w:rsidP="00226C4B">
      <w:pPr>
        <w:spacing w:after="0" w:line="385" w:lineRule="auto"/>
        <w:ind w:left="120" w:right="432"/>
        <w:jc w:val="center"/>
        <w:rPr>
          <w:rFonts w:eastAsia="Calibri" w:cs="Calibri"/>
          <w:sz w:val="24"/>
          <w:szCs w:val="24"/>
        </w:rPr>
      </w:pPr>
      <w:r w:rsidRPr="00226C4B">
        <w:rPr>
          <w:rFonts w:eastAsia="Calibri" w:cs="Calibri"/>
          <w:sz w:val="24"/>
          <w:szCs w:val="24"/>
        </w:rPr>
        <w:t>Fire Territory General-310                 Unappropriated Fire Territory                        $12,000</w:t>
      </w:r>
    </w:p>
    <w:p w14:paraId="297D303B" w14:textId="77777777" w:rsidR="00226C4B" w:rsidRPr="00226C4B" w:rsidRDefault="00226C4B" w:rsidP="00226C4B">
      <w:pPr>
        <w:spacing w:after="0" w:line="385" w:lineRule="auto"/>
        <w:ind w:left="120" w:right="432"/>
        <w:jc w:val="center"/>
        <w:rPr>
          <w:rFonts w:eastAsia="Calibri" w:cs="Calibri"/>
          <w:sz w:val="24"/>
          <w:szCs w:val="24"/>
        </w:rPr>
      </w:pPr>
      <w:r w:rsidRPr="00226C4B">
        <w:rPr>
          <w:rFonts w:eastAsia="Calibri" w:cs="Calibri"/>
          <w:sz w:val="24"/>
          <w:szCs w:val="24"/>
        </w:rPr>
        <w:t>(Respirator Clearance Tests)</w:t>
      </w:r>
    </w:p>
    <w:p w14:paraId="42AFFE5B" w14:textId="77777777" w:rsidR="00226C4B" w:rsidRPr="00226C4B" w:rsidRDefault="00226C4B" w:rsidP="00226C4B">
      <w:pPr>
        <w:spacing w:after="0" w:line="385" w:lineRule="auto"/>
        <w:ind w:right="432"/>
        <w:jc w:val="center"/>
        <w:rPr>
          <w:rFonts w:eastAsia="Calibri" w:cs="Calibri"/>
          <w:sz w:val="24"/>
          <w:szCs w:val="24"/>
        </w:rPr>
      </w:pPr>
      <w:r w:rsidRPr="00226C4B">
        <w:rPr>
          <w:rFonts w:eastAsia="Calibri" w:cs="Calibri"/>
          <w:sz w:val="24"/>
          <w:szCs w:val="24"/>
        </w:rPr>
        <w:t xml:space="preserve">Mayor- 210                                                Unappropriated General                                  $3000                                                                                                       </w:t>
      </w:r>
      <w:proofErr w:type="gramStart"/>
      <w:r w:rsidRPr="00226C4B">
        <w:rPr>
          <w:rFonts w:eastAsia="Calibri" w:cs="Calibri"/>
          <w:sz w:val="24"/>
          <w:szCs w:val="24"/>
        </w:rPr>
        <w:t xml:space="preserve">   (</w:t>
      </w:r>
      <w:proofErr w:type="gramEnd"/>
      <w:r w:rsidRPr="00226C4B">
        <w:rPr>
          <w:rFonts w:eastAsia="Calibri" w:cs="Calibri"/>
          <w:sz w:val="24"/>
          <w:szCs w:val="24"/>
        </w:rPr>
        <w:t>Office Supplies)</w:t>
      </w:r>
    </w:p>
    <w:p w14:paraId="74BDC85D" w14:textId="77777777" w:rsidR="00226C4B" w:rsidRPr="00226C4B" w:rsidRDefault="00226C4B" w:rsidP="00226C4B">
      <w:pPr>
        <w:spacing w:after="0" w:line="385" w:lineRule="auto"/>
        <w:ind w:left="120" w:right="432"/>
        <w:jc w:val="center"/>
        <w:rPr>
          <w:rFonts w:eastAsia="Calibri" w:cs="Calibri"/>
          <w:sz w:val="24"/>
          <w:szCs w:val="24"/>
        </w:rPr>
      </w:pPr>
      <w:r w:rsidRPr="00226C4B">
        <w:rPr>
          <w:rFonts w:eastAsia="Calibri" w:cs="Calibri"/>
          <w:sz w:val="24"/>
          <w:szCs w:val="24"/>
        </w:rPr>
        <w:t>Golf -240                                            Unappropriated General                                   $34,250</w:t>
      </w:r>
    </w:p>
    <w:p w14:paraId="10DC766F" w14:textId="4EC150CC" w:rsidR="00226C4B" w:rsidRPr="00A44C33" w:rsidRDefault="00226C4B" w:rsidP="00226C4B">
      <w:pPr>
        <w:spacing w:after="0" w:line="385" w:lineRule="auto"/>
        <w:ind w:left="120" w:right="432"/>
        <w:jc w:val="center"/>
        <w:rPr>
          <w:rFonts w:eastAsia="Calibri" w:cs="Calibri"/>
          <w:sz w:val="24"/>
          <w:szCs w:val="24"/>
        </w:rPr>
      </w:pPr>
      <w:r w:rsidRPr="00226C4B">
        <w:rPr>
          <w:rFonts w:eastAsia="Calibri" w:cs="Calibri"/>
          <w:sz w:val="24"/>
          <w:szCs w:val="24"/>
        </w:rPr>
        <w:t>(Chemicals)</w:t>
      </w:r>
    </w:p>
    <w:p w14:paraId="69457760" w14:textId="00439EFE" w:rsidR="00226C4B" w:rsidRPr="00A44C33" w:rsidRDefault="00226C4B" w:rsidP="00226C4B">
      <w:pPr>
        <w:spacing w:after="0" w:line="385" w:lineRule="auto"/>
        <w:ind w:left="120" w:right="432"/>
        <w:jc w:val="center"/>
        <w:rPr>
          <w:rFonts w:eastAsia="Calibri" w:cs="Calibri"/>
          <w:sz w:val="24"/>
          <w:szCs w:val="24"/>
        </w:rPr>
      </w:pPr>
      <w:r w:rsidRPr="00A44C33">
        <w:rPr>
          <w:rFonts w:eastAsia="Calibri" w:cs="Calibri"/>
          <w:sz w:val="24"/>
          <w:szCs w:val="24"/>
        </w:rPr>
        <w:t>*</w:t>
      </w:r>
    </w:p>
    <w:p w14:paraId="3D371811" w14:textId="77777777" w:rsidR="00A44C33" w:rsidRPr="00A44C33" w:rsidRDefault="00A44C33" w:rsidP="00226C4B">
      <w:pPr>
        <w:spacing w:after="0" w:line="385" w:lineRule="auto"/>
        <w:ind w:left="120" w:right="432"/>
        <w:jc w:val="center"/>
        <w:rPr>
          <w:rFonts w:eastAsia="Calibri" w:cs="Calibri"/>
          <w:sz w:val="24"/>
          <w:szCs w:val="24"/>
        </w:rPr>
      </w:pPr>
    </w:p>
    <w:p w14:paraId="0F4855F8" w14:textId="717862FA" w:rsidR="00226C4B" w:rsidRPr="00A44C33" w:rsidRDefault="00226C4B" w:rsidP="00226C4B">
      <w:pPr>
        <w:jc w:val="center"/>
        <w:rPr>
          <w:b/>
          <w:sz w:val="24"/>
          <w:szCs w:val="24"/>
        </w:rPr>
      </w:pPr>
      <w:r w:rsidRPr="00A44C33">
        <w:rPr>
          <w:b/>
          <w:sz w:val="24"/>
          <w:szCs w:val="24"/>
        </w:rPr>
        <w:t>ORDINANCE 2, 2019</w:t>
      </w:r>
    </w:p>
    <w:p w14:paraId="6516C623" w14:textId="77777777" w:rsidR="00226C4B" w:rsidRPr="00A44C33" w:rsidRDefault="00226C4B" w:rsidP="00226C4B">
      <w:pPr>
        <w:jc w:val="center"/>
        <w:rPr>
          <w:b/>
          <w:sz w:val="24"/>
          <w:szCs w:val="24"/>
        </w:rPr>
      </w:pPr>
      <w:r w:rsidRPr="00A44C33">
        <w:rPr>
          <w:b/>
          <w:sz w:val="24"/>
          <w:szCs w:val="24"/>
        </w:rPr>
        <w:t>AN ORDINANCE TO VACATE AN ALLEY IN THE CITY OF PERU</w:t>
      </w:r>
    </w:p>
    <w:p w14:paraId="35BC0BA6" w14:textId="77777777" w:rsidR="00226C4B" w:rsidRPr="00A44C33" w:rsidRDefault="00226C4B" w:rsidP="00226C4B">
      <w:pPr>
        <w:rPr>
          <w:sz w:val="24"/>
          <w:szCs w:val="24"/>
        </w:rPr>
      </w:pPr>
      <w:r w:rsidRPr="00A44C33">
        <w:rPr>
          <w:sz w:val="24"/>
          <w:szCs w:val="24"/>
        </w:rPr>
        <w:t xml:space="preserve"> </w:t>
      </w:r>
      <w:r w:rsidRPr="00A44C33">
        <w:rPr>
          <w:b/>
          <w:sz w:val="24"/>
          <w:szCs w:val="24"/>
        </w:rPr>
        <w:t>WHEREAS; A PETITION TO VACATE</w:t>
      </w:r>
      <w:r w:rsidRPr="00A44C33">
        <w:rPr>
          <w:sz w:val="24"/>
          <w:szCs w:val="24"/>
        </w:rPr>
        <w:t xml:space="preserve"> North/South alley The City of Peru Planning commission has held a</w:t>
      </w:r>
      <w:r w:rsidRPr="00A44C33">
        <w:rPr>
          <w:noProof/>
          <w:sz w:val="24"/>
          <w:szCs w:val="24"/>
        </w:rPr>
        <w:t xml:space="preserve"> Public Hearing on January 29, 2019 at the hour of 6:00PM in the Common Council room at Peru, Indiana being the Board’s regular meeting place, on a </w:t>
      </w:r>
      <w:bookmarkStart w:id="3" w:name="_Hlk499548093"/>
      <w:r w:rsidRPr="00A44C33">
        <w:rPr>
          <w:noProof/>
          <w:sz w:val="24"/>
          <w:szCs w:val="24"/>
        </w:rPr>
        <w:t xml:space="preserve">proposed petition to vacate North/South alley bordered to the west by Parcel # 52-08-32-101-164.000-015 and bordered to the east by Parcel # 52-08-32-101-163.000-015, more commonly known as 1024 W. Main St. Peru, IN. 46970. </w:t>
      </w:r>
      <w:bookmarkEnd w:id="3"/>
      <w:r w:rsidRPr="00A44C33">
        <w:rPr>
          <w:sz w:val="24"/>
          <w:szCs w:val="24"/>
        </w:rPr>
        <w:t>The City of Peru Planning Commission has given its favorable recommendation, with a vote of 6-0, and therefore submits their recommendation to the City of Peru Common Council for final action</w:t>
      </w:r>
    </w:p>
    <w:p w14:paraId="0A17BE78" w14:textId="77777777" w:rsidR="00226C4B" w:rsidRPr="00A44C33" w:rsidRDefault="00226C4B" w:rsidP="00226C4B">
      <w:pPr>
        <w:rPr>
          <w:b/>
          <w:sz w:val="24"/>
          <w:szCs w:val="24"/>
        </w:rPr>
      </w:pPr>
      <w:r w:rsidRPr="00A44C33">
        <w:rPr>
          <w:b/>
          <w:sz w:val="24"/>
          <w:szCs w:val="24"/>
        </w:rPr>
        <w:t>NOW THEREFORE BE IT ORDAINED BY THE COMMON COUNCIL FOR THE CITY OF PERU, INDIANA</w:t>
      </w:r>
    </w:p>
    <w:p w14:paraId="4BF2A8EE" w14:textId="77777777" w:rsidR="00226C4B" w:rsidRPr="00A44C33" w:rsidRDefault="00226C4B" w:rsidP="00226C4B">
      <w:pPr>
        <w:rPr>
          <w:sz w:val="24"/>
          <w:szCs w:val="24"/>
        </w:rPr>
      </w:pPr>
      <w:r w:rsidRPr="00A44C33">
        <w:rPr>
          <w:b/>
          <w:sz w:val="24"/>
          <w:szCs w:val="24"/>
        </w:rPr>
        <w:t>SECTION 1</w:t>
      </w:r>
      <w:r w:rsidRPr="00A44C33">
        <w:rPr>
          <w:b/>
          <w:noProof/>
          <w:sz w:val="24"/>
          <w:szCs w:val="24"/>
        </w:rPr>
        <w:t>:</w:t>
      </w:r>
      <w:r w:rsidRPr="00A44C33">
        <w:rPr>
          <w:noProof/>
          <w:sz w:val="24"/>
          <w:szCs w:val="24"/>
        </w:rPr>
        <w:t xml:space="preserve">  North/South alley borded to the west by Parcel # 52-08-32-101-164.000-015 and borded to the east by Parcel # 52-08-32-101-163.000-015, more commonly known as 1024 W. Main St. Peru, IN. 46970. </w:t>
      </w:r>
      <w:r w:rsidRPr="00A44C33">
        <w:rPr>
          <w:sz w:val="24"/>
          <w:szCs w:val="24"/>
        </w:rPr>
        <w:t>SECTION 2: Said Public Alley is a necessary for the development growth to the City of Peru, Indiana. That such proposed vacation is not for the public good.</w:t>
      </w:r>
    </w:p>
    <w:p w14:paraId="37479A2A" w14:textId="6EEC141A" w:rsidR="00226C4B" w:rsidRPr="00A44C33" w:rsidRDefault="00226C4B" w:rsidP="00226C4B">
      <w:pPr>
        <w:rPr>
          <w:sz w:val="24"/>
          <w:szCs w:val="24"/>
        </w:rPr>
      </w:pPr>
      <w:r w:rsidRPr="00A44C33">
        <w:rPr>
          <w:b/>
          <w:sz w:val="24"/>
          <w:szCs w:val="24"/>
        </w:rPr>
        <w:lastRenderedPageBreak/>
        <w:t>SECTION 3:</w:t>
      </w:r>
      <w:r w:rsidRPr="00A44C33">
        <w:rPr>
          <w:sz w:val="24"/>
          <w:szCs w:val="24"/>
        </w:rPr>
        <w:t xml:space="preserve"> Public Utilities for Electric, Gas, Phone and Cable have given their approval and full easement rights to this alley remain in effect for the above with full rights for utilities to rebuild and maintain equipment.</w:t>
      </w:r>
    </w:p>
    <w:p w14:paraId="71CC169D" w14:textId="50E09DED" w:rsidR="00226C4B" w:rsidRPr="00A44C33" w:rsidRDefault="00226C4B" w:rsidP="00226C4B">
      <w:pPr>
        <w:rPr>
          <w:sz w:val="24"/>
          <w:szCs w:val="24"/>
        </w:rPr>
      </w:pPr>
      <w:r w:rsidRPr="00A44C33">
        <w:rPr>
          <w:sz w:val="24"/>
          <w:szCs w:val="24"/>
        </w:rPr>
        <w:t xml:space="preserve"> </w:t>
      </w:r>
    </w:p>
    <w:p w14:paraId="5417721A" w14:textId="4F3F3105" w:rsidR="00226C4B" w:rsidRPr="00A44C33" w:rsidRDefault="00226C4B" w:rsidP="00226C4B">
      <w:pPr>
        <w:jc w:val="center"/>
        <w:rPr>
          <w:sz w:val="24"/>
          <w:szCs w:val="24"/>
        </w:rPr>
      </w:pPr>
      <w:r w:rsidRPr="00A44C33">
        <w:rPr>
          <w:sz w:val="24"/>
          <w:szCs w:val="24"/>
        </w:rPr>
        <w:t>*</w:t>
      </w:r>
    </w:p>
    <w:p w14:paraId="6E8AF5ED" w14:textId="77777777" w:rsidR="00226C4B" w:rsidRPr="00A44C33" w:rsidRDefault="00226C4B" w:rsidP="00226C4B">
      <w:pPr>
        <w:jc w:val="center"/>
        <w:rPr>
          <w:rFonts w:eastAsia="Times New Roman" w:cs="Times New Roman"/>
          <w:b/>
          <w:bCs/>
          <w:sz w:val="24"/>
          <w:szCs w:val="24"/>
        </w:rPr>
      </w:pPr>
      <w:r w:rsidRPr="00A44C33">
        <w:rPr>
          <w:rFonts w:eastAsia="Times New Roman" w:cs="Times New Roman"/>
          <w:b/>
          <w:bCs/>
          <w:sz w:val="24"/>
          <w:szCs w:val="24"/>
        </w:rPr>
        <w:t>CITY OF PERU COMMON COUNCIL</w:t>
      </w:r>
    </w:p>
    <w:p w14:paraId="64097291" w14:textId="77777777" w:rsidR="00226C4B" w:rsidRPr="00A44C33" w:rsidRDefault="00226C4B" w:rsidP="00226C4B">
      <w:pPr>
        <w:jc w:val="center"/>
        <w:rPr>
          <w:rFonts w:eastAsia="Times New Roman" w:cs="Times New Roman"/>
          <w:b/>
          <w:bCs/>
          <w:sz w:val="24"/>
          <w:szCs w:val="24"/>
        </w:rPr>
      </w:pPr>
      <w:r w:rsidRPr="00A44C33">
        <w:rPr>
          <w:rFonts w:eastAsia="Times New Roman" w:cs="Times New Roman"/>
          <w:b/>
          <w:bCs/>
          <w:sz w:val="24"/>
          <w:szCs w:val="24"/>
        </w:rPr>
        <w:t>ORDINANCE 3, 2019</w:t>
      </w:r>
    </w:p>
    <w:p w14:paraId="597D0D0D" w14:textId="77777777" w:rsidR="00226C4B" w:rsidRPr="00A44C33" w:rsidRDefault="00226C4B" w:rsidP="00226C4B">
      <w:pPr>
        <w:jc w:val="center"/>
        <w:rPr>
          <w:rFonts w:eastAsia="Times New Roman" w:cs="Times New Roman"/>
          <w:b/>
          <w:bCs/>
          <w:sz w:val="24"/>
          <w:szCs w:val="24"/>
          <w:u w:val="single"/>
        </w:rPr>
      </w:pPr>
    </w:p>
    <w:p w14:paraId="2D6A868A" w14:textId="77777777" w:rsidR="00226C4B" w:rsidRPr="00A44C33" w:rsidRDefault="00226C4B" w:rsidP="00226C4B">
      <w:pPr>
        <w:jc w:val="center"/>
        <w:rPr>
          <w:rFonts w:eastAsia="Times New Roman" w:cs="Times New Roman"/>
          <w:b/>
          <w:bCs/>
          <w:sz w:val="24"/>
          <w:szCs w:val="24"/>
          <w:u w:val="single"/>
        </w:rPr>
      </w:pPr>
    </w:p>
    <w:p w14:paraId="6AB8154D" w14:textId="77777777" w:rsidR="00226C4B" w:rsidRPr="00A44C33" w:rsidRDefault="00226C4B" w:rsidP="00226C4B">
      <w:pPr>
        <w:jc w:val="center"/>
        <w:rPr>
          <w:rFonts w:eastAsia="Times New Roman" w:cs="Times New Roman"/>
          <w:b/>
          <w:bCs/>
          <w:sz w:val="24"/>
          <w:szCs w:val="24"/>
        </w:rPr>
      </w:pPr>
    </w:p>
    <w:p w14:paraId="33161B84" w14:textId="77777777" w:rsidR="00226C4B" w:rsidRPr="00A44C33" w:rsidRDefault="00226C4B" w:rsidP="00226C4B">
      <w:pPr>
        <w:jc w:val="center"/>
        <w:rPr>
          <w:rFonts w:eastAsia="Times New Roman" w:cs="Times New Roman"/>
          <w:b/>
          <w:sz w:val="24"/>
          <w:szCs w:val="24"/>
        </w:rPr>
      </w:pPr>
      <w:r w:rsidRPr="00A44C33">
        <w:rPr>
          <w:rFonts w:eastAsia="Times New Roman" w:cs="Times New Roman"/>
          <w:b/>
          <w:sz w:val="24"/>
          <w:szCs w:val="24"/>
        </w:rPr>
        <w:t>AN ORDINANCE TO AMEND ORDINANCE 27, 2018</w:t>
      </w:r>
    </w:p>
    <w:p w14:paraId="722A6A0C" w14:textId="77777777" w:rsidR="00226C4B" w:rsidRPr="00A44C33" w:rsidRDefault="00226C4B" w:rsidP="00226C4B">
      <w:pPr>
        <w:ind w:firstLine="720"/>
        <w:jc w:val="center"/>
        <w:rPr>
          <w:sz w:val="24"/>
          <w:szCs w:val="24"/>
        </w:rPr>
      </w:pPr>
    </w:p>
    <w:p w14:paraId="6033390E" w14:textId="77777777" w:rsidR="00226C4B" w:rsidRPr="00A44C33" w:rsidRDefault="00226C4B" w:rsidP="00226C4B">
      <w:pPr>
        <w:spacing w:line="360" w:lineRule="auto"/>
        <w:ind w:firstLine="720"/>
        <w:rPr>
          <w:rFonts w:eastAsia="Times New Roman" w:cs="Times New Roman"/>
          <w:sz w:val="24"/>
          <w:szCs w:val="24"/>
        </w:rPr>
      </w:pPr>
      <w:r w:rsidRPr="00A44C33">
        <w:rPr>
          <w:rFonts w:eastAsia="Times New Roman" w:cs="Times New Roman"/>
          <w:b/>
          <w:sz w:val="24"/>
          <w:szCs w:val="24"/>
        </w:rPr>
        <w:t>WHEREAS</w:t>
      </w:r>
      <w:r w:rsidRPr="00A44C33">
        <w:rPr>
          <w:rFonts w:eastAsia="Times New Roman" w:cs="Times New Roman"/>
          <w:sz w:val="24"/>
          <w:szCs w:val="24"/>
        </w:rPr>
        <w:t>, the City of Peru has caused public notice to be placed in the Peru Tribune;</w:t>
      </w:r>
    </w:p>
    <w:p w14:paraId="2820C11A" w14:textId="77777777" w:rsidR="00226C4B" w:rsidRPr="00A44C33" w:rsidRDefault="00226C4B" w:rsidP="00226C4B">
      <w:pPr>
        <w:spacing w:line="360" w:lineRule="auto"/>
        <w:ind w:firstLine="720"/>
        <w:rPr>
          <w:rFonts w:eastAsia="Times New Roman" w:cs="Times New Roman"/>
          <w:sz w:val="24"/>
          <w:szCs w:val="24"/>
        </w:rPr>
      </w:pPr>
      <w:r w:rsidRPr="00A44C33">
        <w:rPr>
          <w:rFonts w:eastAsia="Times New Roman" w:cs="Times New Roman"/>
          <w:b/>
          <w:sz w:val="24"/>
          <w:szCs w:val="24"/>
        </w:rPr>
        <w:t>WHEREAS</w:t>
      </w:r>
      <w:r w:rsidRPr="00A44C33">
        <w:rPr>
          <w:rFonts w:eastAsia="Times New Roman" w:cs="Times New Roman"/>
          <w:sz w:val="24"/>
          <w:szCs w:val="24"/>
        </w:rPr>
        <w:t>, the City of Peru Ordinance 27, 2018, an ordinance establishing salaries and wages of the civil employees and appointees for the year 2019, needs to be amended;</w:t>
      </w:r>
    </w:p>
    <w:p w14:paraId="0B9CD552" w14:textId="77777777" w:rsidR="00226C4B" w:rsidRPr="00A44C33" w:rsidRDefault="00226C4B" w:rsidP="00226C4B">
      <w:pPr>
        <w:spacing w:line="360" w:lineRule="auto"/>
        <w:ind w:firstLine="720"/>
        <w:rPr>
          <w:rFonts w:eastAsia="Times New Roman" w:cs="Times New Roman"/>
          <w:sz w:val="24"/>
          <w:szCs w:val="24"/>
        </w:rPr>
      </w:pPr>
      <w:r w:rsidRPr="00A44C33">
        <w:rPr>
          <w:rFonts w:eastAsia="Times New Roman" w:cs="Times New Roman"/>
          <w:b/>
          <w:sz w:val="24"/>
          <w:szCs w:val="24"/>
        </w:rPr>
        <w:t>WHEREAS</w:t>
      </w:r>
      <w:r w:rsidRPr="00A44C33">
        <w:rPr>
          <w:rFonts w:eastAsia="Times New Roman" w:cs="Times New Roman"/>
          <w:sz w:val="24"/>
          <w:szCs w:val="24"/>
        </w:rPr>
        <w:t>, some clerical errors and/or typos were made in the approved version of Ordinance 27, 2018;</w:t>
      </w:r>
    </w:p>
    <w:p w14:paraId="1AB05A39" w14:textId="77777777" w:rsidR="00226C4B" w:rsidRPr="00A44C33" w:rsidRDefault="00226C4B" w:rsidP="00226C4B">
      <w:pPr>
        <w:spacing w:line="360" w:lineRule="auto"/>
        <w:ind w:firstLine="720"/>
        <w:rPr>
          <w:rFonts w:eastAsia="Times New Roman" w:cs="Times New Roman"/>
          <w:sz w:val="24"/>
          <w:szCs w:val="24"/>
        </w:rPr>
      </w:pPr>
      <w:r w:rsidRPr="00A44C33">
        <w:rPr>
          <w:rFonts w:eastAsia="Times New Roman" w:cs="Times New Roman"/>
          <w:b/>
          <w:sz w:val="24"/>
          <w:szCs w:val="24"/>
        </w:rPr>
        <w:t>WHEREAS</w:t>
      </w:r>
      <w:proofErr w:type="gramStart"/>
      <w:r w:rsidRPr="00A44C33">
        <w:rPr>
          <w:rFonts w:eastAsia="Times New Roman" w:cs="Times New Roman"/>
          <w:sz w:val="24"/>
          <w:szCs w:val="24"/>
        </w:rPr>
        <w:t>, ,</w:t>
      </w:r>
      <w:proofErr w:type="gramEnd"/>
      <w:r w:rsidRPr="00A44C33">
        <w:rPr>
          <w:rFonts w:eastAsia="Times New Roman" w:cs="Times New Roman"/>
          <w:sz w:val="24"/>
          <w:szCs w:val="24"/>
        </w:rPr>
        <w:t xml:space="preserve"> officials of the City of Peru have determined Ordinance 27, 2018 needs to be amended to reflect changes under the </w:t>
      </w:r>
      <w:r w:rsidRPr="00A44C33">
        <w:rPr>
          <w:rFonts w:eastAsia="Times New Roman" w:cs="Times New Roman"/>
          <w:b/>
          <w:sz w:val="24"/>
          <w:szCs w:val="24"/>
        </w:rPr>
        <w:t>MAYOR</w:t>
      </w:r>
      <w:r w:rsidRPr="00A44C33">
        <w:rPr>
          <w:rFonts w:eastAsia="Times New Roman" w:cs="Times New Roman"/>
          <w:sz w:val="24"/>
          <w:szCs w:val="24"/>
        </w:rPr>
        <w:t xml:space="preserve"> and </w:t>
      </w:r>
      <w:r w:rsidRPr="00A44C33">
        <w:rPr>
          <w:rFonts w:eastAsia="Times New Roman" w:cs="Times New Roman"/>
          <w:b/>
          <w:sz w:val="24"/>
          <w:szCs w:val="24"/>
        </w:rPr>
        <w:t>BUILDING DEPARTMENT</w:t>
      </w:r>
      <w:r w:rsidRPr="00A44C33">
        <w:rPr>
          <w:rFonts w:eastAsia="Times New Roman" w:cs="Times New Roman"/>
          <w:sz w:val="24"/>
          <w:szCs w:val="24"/>
        </w:rPr>
        <w:t>, need to be made  ;</w:t>
      </w:r>
    </w:p>
    <w:p w14:paraId="7A81EF5B" w14:textId="77777777" w:rsidR="00226C4B" w:rsidRPr="00A44C33" w:rsidRDefault="00226C4B" w:rsidP="00226C4B">
      <w:pPr>
        <w:spacing w:line="360" w:lineRule="auto"/>
        <w:ind w:firstLine="720"/>
        <w:rPr>
          <w:rFonts w:eastAsia="Times New Roman" w:cs="Times New Roman"/>
          <w:sz w:val="24"/>
          <w:szCs w:val="24"/>
        </w:rPr>
      </w:pPr>
      <w:r w:rsidRPr="00A44C33">
        <w:rPr>
          <w:rFonts w:eastAsia="Times New Roman" w:cs="Times New Roman"/>
          <w:b/>
          <w:sz w:val="24"/>
          <w:szCs w:val="24"/>
        </w:rPr>
        <w:t>WHEREAS</w:t>
      </w:r>
      <w:r w:rsidRPr="00A44C33">
        <w:rPr>
          <w:rFonts w:eastAsia="Times New Roman" w:cs="Times New Roman"/>
          <w:sz w:val="24"/>
          <w:szCs w:val="24"/>
        </w:rPr>
        <w:t xml:space="preserve">, under </w:t>
      </w:r>
      <w:r w:rsidRPr="00A44C33">
        <w:rPr>
          <w:rFonts w:eastAsia="Times New Roman" w:cs="Times New Roman"/>
          <w:b/>
          <w:sz w:val="24"/>
          <w:szCs w:val="24"/>
        </w:rPr>
        <w:t>FIRE TERRITORY</w:t>
      </w:r>
      <w:r w:rsidRPr="00A44C33">
        <w:rPr>
          <w:rFonts w:eastAsia="Times New Roman" w:cs="Times New Roman"/>
          <w:sz w:val="24"/>
          <w:szCs w:val="24"/>
        </w:rPr>
        <w:t xml:space="preserve">, (2) Inspectors $42,677.56 per yr. $1,641.06/ bi-weekly should be amended to read as follows: (2) Inspectors </w:t>
      </w:r>
      <w:r w:rsidRPr="00A44C33">
        <w:rPr>
          <w:rFonts w:eastAsia="Times New Roman" w:cs="Times New Roman"/>
          <w:color w:val="FF0000"/>
          <w:sz w:val="24"/>
          <w:szCs w:val="24"/>
        </w:rPr>
        <w:t>$</w:t>
      </w:r>
      <w:r w:rsidRPr="00A44C33">
        <w:rPr>
          <w:rFonts w:eastAsia="Times New Roman" w:cs="Times New Roman"/>
          <w:strike/>
          <w:color w:val="FF0000"/>
          <w:sz w:val="24"/>
          <w:szCs w:val="24"/>
        </w:rPr>
        <w:t>42,677.56</w:t>
      </w:r>
      <w:r w:rsidRPr="00A44C33">
        <w:rPr>
          <w:rFonts w:eastAsia="Times New Roman" w:cs="Times New Roman"/>
          <w:color w:val="FF0000"/>
          <w:sz w:val="24"/>
          <w:szCs w:val="24"/>
        </w:rPr>
        <w:t xml:space="preserve"> $42,667.56 </w:t>
      </w:r>
      <w:r w:rsidRPr="00A44C33">
        <w:rPr>
          <w:rFonts w:eastAsia="Times New Roman" w:cs="Times New Roman"/>
          <w:sz w:val="24"/>
          <w:szCs w:val="24"/>
        </w:rPr>
        <w:t>per yr. $1,641.06/ bi-weekly;</w:t>
      </w:r>
    </w:p>
    <w:p w14:paraId="65C86E2B" w14:textId="77777777" w:rsidR="00226C4B" w:rsidRPr="00A44C33" w:rsidRDefault="00226C4B" w:rsidP="00226C4B">
      <w:pPr>
        <w:spacing w:line="360" w:lineRule="auto"/>
        <w:ind w:firstLine="720"/>
        <w:rPr>
          <w:rFonts w:eastAsia="Times New Roman" w:cs="Times New Roman"/>
          <w:sz w:val="24"/>
          <w:szCs w:val="24"/>
        </w:rPr>
      </w:pPr>
      <w:r w:rsidRPr="00A44C33">
        <w:rPr>
          <w:rFonts w:eastAsia="Times New Roman" w:cs="Times New Roman"/>
          <w:b/>
          <w:sz w:val="24"/>
          <w:szCs w:val="24"/>
        </w:rPr>
        <w:t>WHEREAS</w:t>
      </w:r>
      <w:r w:rsidRPr="00A44C33">
        <w:rPr>
          <w:rFonts w:eastAsia="Times New Roman" w:cs="Times New Roman"/>
          <w:sz w:val="24"/>
          <w:szCs w:val="24"/>
        </w:rPr>
        <w:t xml:space="preserve">, under </w:t>
      </w:r>
      <w:r w:rsidRPr="00A44C33">
        <w:rPr>
          <w:rFonts w:eastAsia="Times New Roman" w:cs="Times New Roman"/>
          <w:b/>
          <w:sz w:val="24"/>
          <w:szCs w:val="24"/>
        </w:rPr>
        <w:t>FIRE TERRITORY</w:t>
      </w:r>
      <w:r w:rsidRPr="00A44C33">
        <w:rPr>
          <w:rFonts w:eastAsia="Times New Roman" w:cs="Times New Roman"/>
          <w:sz w:val="24"/>
          <w:szCs w:val="24"/>
        </w:rPr>
        <w:t>, (2) Investigators $42,677.56 per yr. $1,641.06/ bi-weekly should be amended to read as follows:</w:t>
      </w:r>
      <w:r w:rsidRPr="00A44C33">
        <w:rPr>
          <w:sz w:val="24"/>
          <w:szCs w:val="24"/>
        </w:rPr>
        <w:t xml:space="preserve"> </w:t>
      </w:r>
      <w:r w:rsidRPr="00A44C33">
        <w:rPr>
          <w:rFonts w:eastAsia="Times New Roman" w:cs="Times New Roman"/>
          <w:sz w:val="24"/>
          <w:szCs w:val="24"/>
        </w:rPr>
        <w:t xml:space="preserve">(2) Investigators </w:t>
      </w:r>
      <w:r w:rsidRPr="00A44C33">
        <w:rPr>
          <w:rFonts w:eastAsia="Times New Roman" w:cs="Times New Roman"/>
          <w:strike/>
          <w:color w:val="FF0000"/>
          <w:sz w:val="24"/>
          <w:szCs w:val="24"/>
        </w:rPr>
        <w:t>$42,677.56</w:t>
      </w:r>
      <w:r w:rsidRPr="00A44C33">
        <w:rPr>
          <w:rFonts w:eastAsia="Times New Roman" w:cs="Times New Roman"/>
          <w:color w:val="FF0000"/>
          <w:sz w:val="24"/>
          <w:szCs w:val="24"/>
        </w:rPr>
        <w:t xml:space="preserve"> $42,667.56 </w:t>
      </w:r>
      <w:r w:rsidRPr="00A44C33">
        <w:rPr>
          <w:rFonts w:eastAsia="Times New Roman" w:cs="Times New Roman"/>
          <w:sz w:val="24"/>
          <w:szCs w:val="24"/>
        </w:rPr>
        <w:t>per yr. $1,641.06/ bi-weekly;</w:t>
      </w:r>
    </w:p>
    <w:p w14:paraId="5537480E" w14:textId="77777777" w:rsidR="00226C4B" w:rsidRPr="00A44C33" w:rsidRDefault="00226C4B" w:rsidP="00226C4B">
      <w:pPr>
        <w:spacing w:line="360" w:lineRule="auto"/>
        <w:ind w:firstLine="720"/>
        <w:rPr>
          <w:rFonts w:eastAsia="Times New Roman" w:cs="Times New Roman"/>
          <w:sz w:val="24"/>
          <w:szCs w:val="24"/>
        </w:rPr>
      </w:pPr>
      <w:r w:rsidRPr="00A44C33">
        <w:rPr>
          <w:rFonts w:eastAsia="Times New Roman" w:cs="Times New Roman"/>
          <w:b/>
          <w:sz w:val="24"/>
          <w:szCs w:val="24"/>
        </w:rPr>
        <w:lastRenderedPageBreak/>
        <w:t>WHEREAS</w:t>
      </w:r>
      <w:r w:rsidRPr="00A44C33">
        <w:rPr>
          <w:rFonts w:eastAsia="Times New Roman" w:cs="Times New Roman"/>
          <w:sz w:val="24"/>
          <w:szCs w:val="24"/>
        </w:rPr>
        <w:t>, under</w:t>
      </w:r>
      <w:r w:rsidRPr="00A44C33">
        <w:rPr>
          <w:rFonts w:eastAsia="Times New Roman" w:cs="Times New Roman"/>
          <w:b/>
          <w:sz w:val="24"/>
          <w:szCs w:val="24"/>
        </w:rPr>
        <w:t xml:space="preserve"> POLICE DEPARTMENT</w:t>
      </w:r>
      <w:r w:rsidRPr="00A44C33">
        <w:rPr>
          <w:rFonts w:eastAsia="Times New Roman" w:cs="Times New Roman"/>
          <w:sz w:val="24"/>
          <w:szCs w:val="24"/>
        </w:rPr>
        <w:t xml:space="preserve">, (3) Clerk/Sec $31,679.17 per </w:t>
      </w:r>
      <w:proofErr w:type="spellStart"/>
      <w:r w:rsidRPr="00A44C33">
        <w:rPr>
          <w:rFonts w:eastAsia="Times New Roman" w:cs="Times New Roman"/>
          <w:sz w:val="24"/>
          <w:szCs w:val="24"/>
        </w:rPr>
        <w:t>yr</w:t>
      </w:r>
      <w:proofErr w:type="spellEnd"/>
      <w:r w:rsidRPr="00A44C33">
        <w:rPr>
          <w:rFonts w:eastAsia="Times New Roman" w:cs="Times New Roman"/>
          <w:sz w:val="24"/>
          <w:szCs w:val="24"/>
        </w:rPr>
        <w:t xml:space="preserve"> $1,217.28 bi-weekly should be amended to read as follows: (3) Clerk/Sec </w:t>
      </w:r>
      <w:r w:rsidRPr="00A44C33">
        <w:rPr>
          <w:rFonts w:eastAsia="Times New Roman" w:cs="Times New Roman"/>
          <w:strike/>
          <w:color w:val="FF0000"/>
          <w:sz w:val="24"/>
          <w:szCs w:val="24"/>
        </w:rPr>
        <w:t>$31,679.17</w:t>
      </w:r>
      <w:r w:rsidRPr="00A44C33">
        <w:rPr>
          <w:rFonts w:eastAsia="Times New Roman" w:cs="Times New Roman"/>
          <w:color w:val="FF0000"/>
          <w:sz w:val="24"/>
          <w:szCs w:val="24"/>
        </w:rPr>
        <w:t xml:space="preserve"> $31,649.28 </w:t>
      </w:r>
      <w:r w:rsidRPr="00A44C33">
        <w:rPr>
          <w:rFonts w:eastAsia="Times New Roman" w:cs="Times New Roman"/>
          <w:sz w:val="24"/>
          <w:szCs w:val="24"/>
        </w:rPr>
        <w:t xml:space="preserve">per </w:t>
      </w:r>
      <w:proofErr w:type="spellStart"/>
      <w:r w:rsidRPr="00A44C33">
        <w:rPr>
          <w:rFonts w:eastAsia="Times New Roman" w:cs="Times New Roman"/>
          <w:sz w:val="24"/>
          <w:szCs w:val="24"/>
        </w:rPr>
        <w:t>yr</w:t>
      </w:r>
      <w:proofErr w:type="spellEnd"/>
      <w:r w:rsidRPr="00A44C33">
        <w:rPr>
          <w:rFonts w:eastAsia="Times New Roman" w:cs="Times New Roman"/>
          <w:sz w:val="24"/>
          <w:szCs w:val="24"/>
        </w:rPr>
        <w:t xml:space="preserve"> $1,217.28 bi-weekly.;</w:t>
      </w:r>
    </w:p>
    <w:p w14:paraId="44D41229" w14:textId="77777777" w:rsidR="00226C4B" w:rsidRPr="00A44C33" w:rsidRDefault="00226C4B" w:rsidP="00226C4B">
      <w:pPr>
        <w:spacing w:line="360" w:lineRule="auto"/>
        <w:ind w:firstLine="720"/>
        <w:rPr>
          <w:rFonts w:eastAsia="Times New Roman" w:cs="Times New Roman"/>
          <w:strike/>
          <w:sz w:val="24"/>
          <w:szCs w:val="24"/>
        </w:rPr>
      </w:pPr>
      <w:r w:rsidRPr="00A44C33">
        <w:rPr>
          <w:rFonts w:eastAsia="Times New Roman" w:cs="Times New Roman"/>
          <w:b/>
          <w:sz w:val="24"/>
          <w:szCs w:val="24"/>
        </w:rPr>
        <w:t>WHEREAS</w:t>
      </w:r>
      <w:r w:rsidRPr="00A44C33">
        <w:rPr>
          <w:rFonts w:eastAsia="Times New Roman" w:cs="Times New Roman"/>
          <w:sz w:val="24"/>
          <w:szCs w:val="24"/>
        </w:rPr>
        <w:t xml:space="preserve">, officials of the City of Peru have determined that the Maintenance position under </w:t>
      </w:r>
      <w:r w:rsidRPr="00A44C33">
        <w:rPr>
          <w:rFonts w:eastAsia="Times New Roman" w:cs="Times New Roman"/>
          <w:b/>
          <w:sz w:val="24"/>
          <w:szCs w:val="24"/>
        </w:rPr>
        <w:t>MAYOR</w:t>
      </w:r>
      <w:r w:rsidRPr="00A44C33">
        <w:rPr>
          <w:rFonts w:eastAsia="Times New Roman" w:cs="Times New Roman"/>
          <w:sz w:val="24"/>
          <w:szCs w:val="24"/>
        </w:rPr>
        <w:t xml:space="preserve"> should be amended from $15.23/</w:t>
      </w:r>
      <w:proofErr w:type="spellStart"/>
      <w:r w:rsidRPr="00A44C33">
        <w:rPr>
          <w:rFonts w:eastAsia="Times New Roman" w:cs="Times New Roman"/>
          <w:sz w:val="24"/>
          <w:szCs w:val="24"/>
        </w:rPr>
        <w:t>hr</w:t>
      </w:r>
      <w:proofErr w:type="spellEnd"/>
      <w:r w:rsidRPr="00A44C33">
        <w:rPr>
          <w:rFonts w:eastAsia="Times New Roman" w:cs="Times New Roman"/>
          <w:sz w:val="24"/>
          <w:szCs w:val="24"/>
        </w:rPr>
        <w:t xml:space="preserve"> x 2080 </w:t>
      </w:r>
      <w:proofErr w:type="spellStart"/>
      <w:r w:rsidRPr="00A44C33">
        <w:rPr>
          <w:rFonts w:eastAsia="Times New Roman" w:cs="Times New Roman"/>
          <w:sz w:val="24"/>
          <w:szCs w:val="24"/>
        </w:rPr>
        <w:t>hrs</w:t>
      </w:r>
      <w:proofErr w:type="spellEnd"/>
      <w:r w:rsidRPr="00A44C33">
        <w:rPr>
          <w:rFonts w:eastAsia="Times New Roman" w:cs="Times New Roman"/>
          <w:sz w:val="24"/>
          <w:szCs w:val="24"/>
        </w:rPr>
        <w:t xml:space="preserve"> = $31,678.40 per year to read as follows:</w:t>
      </w:r>
      <w:r w:rsidRPr="00A44C33">
        <w:rPr>
          <w:sz w:val="24"/>
          <w:szCs w:val="24"/>
        </w:rPr>
        <w:t xml:space="preserve"> </w:t>
      </w:r>
      <w:r w:rsidRPr="00A44C33">
        <w:rPr>
          <w:rFonts w:eastAsia="Times New Roman" w:cs="Times New Roman"/>
          <w:strike/>
          <w:color w:val="FF0000"/>
          <w:sz w:val="24"/>
          <w:szCs w:val="24"/>
        </w:rPr>
        <w:t>$15.23/</w:t>
      </w:r>
      <w:proofErr w:type="spellStart"/>
      <w:r w:rsidRPr="00A44C33">
        <w:rPr>
          <w:rFonts w:eastAsia="Times New Roman" w:cs="Times New Roman"/>
          <w:strike/>
          <w:color w:val="FF0000"/>
          <w:sz w:val="24"/>
          <w:szCs w:val="24"/>
        </w:rPr>
        <w:t>hr</w:t>
      </w:r>
      <w:proofErr w:type="spellEnd"/>
      <w:r w:rsidRPr="00A44C33">
        <w:rPr>
          <w:rFonts w:eastAsia="Times New Roman" w:cs="Times New Roman"/>
          <w:strike/>
          <w:color w:val="FF0000"/>
          <w:sz w:val="24"/>
          <w:szCs w:val="24"/>
        </w:rPr>
        <w:t xml:space="preserve"> x 2080 </w:t>
      </w:r>
      <w:proofErr w:type="spellStart"/>
      <w:r w:rsidRPr="00A44C33">
        <w:rPr>
          <w:rFonts w:eastAsia="Times New Roman" w:cs="Times New Roman"/>
          <w:strike/>
          <w:color w:val="FF0000"/>
          <w:sz w:val="24"/>
          <w:szCs w:val="24"/>
        </w:rPr>
        <w:t>hrs</w:t>
      </w:r>
      <w:proofErr w:type="spellEnd"/>
      <w:r w:rsidRPr="00A44C33">
        <w:rPr>
          <w:rFonts w:eastAsia="Times New Roman" w:cs="Times New Roman"/>
          <w:strike/>
          <w:color w:val="FF0000"/>
          <w:sz w:val="24"/>
          <w:szCs w:val="24"/>
        </w:rPr>
        <w:t xml:space="preserve"> = $31,678.40 per year</w:t>
      </w:r>
      <w:r w:rsidRPr="00A44C33">
        <w:rPr>
          <w:rFonts w:eastAsia="Times New Roman" w:cs="Times New Roman"/>
          <w:color w:val="FF0000"/>
          <w:sz w:val="24"/>
          <w:szCs w:val="24"/>
        </w:rPr>
        <w:t xml:space="preserve"> $31,679.17 per yr. $1,218.43/ bi-weekly</w:t>
      </w:r>
      <w:r w:rsidRPr="00A44C33">
        <w:rPr>
          <w:rFonts w:eastAsia="Times New Roman" w:cs="Times New Roman"/>
          <w:sz w:val="24"/>
          <w:szCs w:val="24"/>
        </w:rPr>
        <w:t>.;</w:t>
      </w:r>
    </w:p>
    <w:p w14:paraId="16C976E7" w14:textId="77777777" w:rsidR="00226C4B" w:rsidRPr="00A44C33" w:rsidRDefault="00226C4B" w:rsidP="00226C4B">
      <w:pPr>
        <w:spacing w:line="360" w:lineRule="auto"/>
        <w:ind w:firstLine="720"/>
        <w:rPr>
          <w:rFonts w:eastAsia="Times New Roman" w:cs="Times New Roman"/>
          <w:sz w:val="24"/>
          <w:szCs w:val="24"/>
        </w:rPr>
      </w:pPr>
      <w:r w:rsidRPr="00A44C33">
        <w:rPr>
          <w:rFonts w:eastAsia="Times New Roman" w:cs="Times New Roman"/>
          <w:b/>
          <w:sz w:val="24"/>
          <w:szCs w:val="24"/>
        </w:rPr>
        <w:t>WHEREAS</w:t>
      </w:r>
      <w:r w:rsidRPr="00A44C33">
        <w:rPr>
          <w:rFonts w:eastAsia="Times New Roman" w:cs="Times New Roman"/>
          <w:sz w:val="24"/>
          <w:szCs w:val="24"/>
        </w:rPr>
        <w:t xml:space="preserve">, officials of the City of Peru have determined that under the </w:t>
      </w:r>
      <w:r w:rsidRPr="00A44C33">
        <w:rPr>
          <w:rFonts w:eastAsia="Times New Roman" w:cs="Times New Roman"/>
          <w:b/>
          <w:sz w:val="24"/>
          <w:szCs w:val="24"/>
        </w:rPr>
        <w:t>BUILDING COMMISSIONER</w:t>
      </w:r>
      <w:r w:rsidRPr="00A44C33">
        <w:rPr>
          <w:rFonts w:eastAsia="Times New Roman" w:cs="Times New Roman"/>
          <w:sz w:val="24"/>
          <w:szCs w:val="24"/>
        </w:rPr>
        <w:t>, the Mowing Crew -2 @ 36 hours a week x 30 weeks x $10.30/</w:t>
      </w:r>
      <w:proofErr w:type="spellStart"/>
      <w:r w:rsidRPr="00A44C33">
        <w:rPr>
          <w:rFonts w:eastAsia="Times New Roman" w:cs="Times New Roman"/>
          <w:sz w:val="24"/>
          <w:szCs w:val="24"/>
        </w:rPr>
        <w:t>hr</w:t>
      </w:r>
      <w:proofErr w:type="spellEnd"/>
      <w:r w:rsidRPr="00A44C33">
        <w:rPr>
          <w:rFonts w:eastAsia="Times New Roman" w:cs="Times New Roman"/>
          <w:sz w:val="24"/>
          <w:szCs w:val="24"/>
        </w:rPr>
        <w:t xml:space="preserve"> = $22,000 per year, should be amended to read as follows: </w:t>
      </w:r>
      <w:r w:rsidRPr="00A44C33">
        <w:rPr>
          <w:rFonts w:eastAsia="Times New Roman" w:cs="Times New Roman"/>
          <w:color w:val="FF0000"/>
          <w:sz w:val="24"/>
          <w:szCs w:val="24"/>
        </w:rPr>
        <w:t xml:space="preserve">Mowing Supervisor 36 hours a week x 30 weeks x $12.00/hr. </w:t>
      </w:r>
      <w:r w:rsidRPr="00A44C33">
        <w:rPr>
          <w:rFonts w:eastAsia="Times New Roman" w:cs="Times New Roman"/>
          <w:sz w:val="24"/>
          <w:szCs w:val="24"/>
        </w:rPr>
        <w:t xml:space="preserve">and </w:t>
      </w:r>
      <w:r w:rsidRPr="00A44C33">
        <w:rPr>
          <w:rFonts w:eastAsia="Times New Roman" w:cs="Times New Roman"/>
          <w:color w:val="FF0000"/>
          <w:sz w:val="24"/>
          <w:szCs w:val="24"/>
        </w:rPr>
        <w:t>Mowing Crew 36 hours a week x 24 weeks x $10.30hr</w:t>
      </w:r>
      <w:r w:rsidRPr="00A44C33">
        <w:rPr>
          <w:rFonts w:eastAsia="Times New Roman" w:cs="Times New Roman"/>
          <w:sz w:val="24"/>
          <w:szCs w:val="24"/>
        </w:rPr>
        <w:t>.;</w:t>
      </w:r>
    </w:p>
    <w:p w14:paraId="49E344BF" w14:textId="77777777" w:rsidR="00226C4B" w:rsidRPr="00A44C33" w:rsidRDefault="00226C4B" w:rsidP="00226C4B">
      <w:pPr>
        <w:rPr>
          <w:b/>
          <w:sz w:val="24"/>
          <w:szCs w:val="24"/>
        </w:rPr>
      </w:pPr>
    </w:p>
    <w:p w14:paraId="2ED14282" w14:textId="77777777" w:rsidR="00226C4B" w:rsidRPr="00A44C33" w:rsidRDefault="00226C4B" w:rsidP="00226C4B">
      <w:pPr>
        <w:ind w:firstLine="720"/>
        <w:jc w:val="both"/>
        <w:rPr>
          <w:rFonts w:eastAsia="Times New Roman" w:cs="Times New Roman"/>
          <w:sz w:val="24"/>
          <w:szCs w:val="24"/>
        </w:rPr>
      </w:pPr>
      <w:r w:rsidRPr="00A44C33">
        <w:rPr>
          <w:rFonts w:eastAsia="Times New Roman" w:cs="Times New Roman"/>
          <w:b/>
          <w:sz w:val="24"/>
          <w:szCs w:val="24"/>
        </w:rPr>
        <w:t xml:space="preserve">NOW THEREFORE, BE IT HEREBY ORDAINED BY THE COMMON COUNCIL OF THE CITY OF PERU, INDIANA, </w:t>
      </w:r>
      <w:r w:rsidRPr="00A44C33">
        <w:rPr>
          <w:rFonts w:eastAsia="Times New Roman" w:cs="Times New Roman"/>
          <w:sz w:val="24"/>
          <w:szCs w:val="24"/>
        </w:rPr>
        <w:t>That:</w:t>
      </w:r>
    </w:p>
    <w:p w14:paraId="2CF13704" w14:textId="77777777" w:rsidR="00226C4B" w:rsidRPr="00A44C33" w:rsidRDefault="00226C4B" w:rsidP="00226C4B">
      <w:pPr>
        <w:numPr>
          <w:ilvl w:val="0"/>
          <w:numId w:val="1"/>
        </w:numPr>
        <w:spacing w:after="0" w:line="360" w:lineRule="auto"/>
        <w:ind w:left="0" w:firstLine="720"/>
        <w:jc w:val="both"/>
        <w:rPr>
          <w:rFonts w:eastAsia="Times New Roman" w:cs="Times New Roman"/>
          <w:sz w:val="24"/>
          <w:szCs w:val="24"/>
        </w:rPr>
      </w:pPr>
      <w:r w:rsidRPr="00A44C33">
        <w:rPr>
          <w:rFonts w:eastAsia="Times New Roman" w:cs="Times New Roman"/>
          <w:sz w:val="24"/>
          <w:szCs w:val="24"/>
        </w:rPr>
        <w:t>It is in the best interest of the City of Peru to amend the City of Peru 2019 Wage Ordinance, City of Peru Ordinance 27, 2018.</w:t>
      </w:r>
    </w:p>
    <w:p w14:paraId="3CD85A5D" w14:textId="77777777" w:rsidR="00226C4B" w:rsidRPr="00A44C33" w:rsidRDefault="00226C4B" w:rsidP="00226C4B">
      <w:pPr>
        <w:pStyle w:val="ListParagraph"/>
        <w:numPr>
          <w:ilvl w:val="0"/>
          <w:numId w:val="1"/>
        </w:numPr>
        <w:spacing w:line="360" w:lineRule="auto"/>
        <w:ind w:left="0" w:firstLine="720"/>
        <w:rPr>
          <w:rFonts w:eastAsia="Times New Roman" w:cs="Times New Roman"/>
        </w:rPr>
      </w:pPr>
      <w:r w:rsidRPr="00A44C33">
        <w:rPr>
          <w:rFonts w:eastAsia="Times New Roman" w:cs="Times New Roman"/>
        </w:rPr>
        <w:t xml:space="preserve">Under </w:t>
      </w:r>
      <w:r w:rsidRPr="00A44C33">
        <w:rPr>
          <w:rFonts w:eastAsia="Times New Roman" w:cs="Times New Roman"/>
          <w:b/>
        </w:rPr>
        <w:t>FIRE TERRITORY</w:t>
      </w:r>
      <w:r w:rsidRPr="00A44C33">
        <w:rPr>
          <w:rFonts w:eastAsia="Times New Roman" w:cs="Times New Roman"/>
        </w:rPr>
        <w:t xml:space="preserve">, (2) Inspectors $42,677.56 per yr. $1,641.06/ bi-weekly is amended to read as follows: (2) Inspectors </w:t>
      </w:r>
      <w:r w:rsidRPr="00A44C33">
        <w:rPr>
          <w:rFonts w:eastAsia="Times New Roman" w:cs="Times New Roman"/>
          <w:color w:val="FF0000"/>
        </w:rPr>
        <w:t>$</w:t>
      </w:r>
      <w:r w:rsidRPr="00A44C33">
        <w:rPr>
          <w:rFonts w:eastAsia="Times New Roman" w:cs="Times New Roman"/>
          <w:strike/>
          <w:color w:val="FF0000"/>
        </w:rPr>
        <w:t>42,677.56</w:t>
      </w:r>
      <w:r w:rsidRPr="00A44C33">
        <w:rPr>
          <w:rFonts w:eastAsia="Times New Roman" w:cs="Times New Roman"/>
          <w:color w:val="FF0000"/>
        </w:rPr>
        <w:t xml:space="preserve"> $42,667.56 </w:t>
      </w:r>
      <w:r w:rsidRPr="00A44C33">
        <w:rPr>
          <w:rFonts w:eastAsia="Times New Roman" w:cs="Times New Roman"/>
        </w:rPr>
        <w:t>per yr. $1,641.06/ bi-weekly;</w:t>
      </w:r>
    </w:p>
    <w:p w14:paraId="530F6751" w14:textId="77777777" w:rsidR="00226C4B" w:rsidRPr="00A44C33" w:rsidRDefault="00226C4B" w:rsidP="00226C4B">
      <w:pPr>
        <w:pStyle w:val="ListParagraph"/>
        <w:numPr>
          <w:ilvl w:val="0"/>
          <w:numId w:val="1"/>
        </w:numPr>
        <w:spacing w:line="360" w:lineRule="auto"/>
        <w:ind w:left="0" w:firstLine="720"/>
        <w:rPr>
          <w:rFonts w:eastAsia="Times New Roman" w:cs="Times New Roman"/>
        </w:rPr>
      </w:pPr>
      <w:r w:rsidRPr="00A44C33">
        <w:rPr>
          <w:rFonts w:eastAsia="Times New Roman" w:cs="Times New Roman"/>
        </w:rPr>
        <w:t xml:space="preserve">Under </w:t>
      </w:r>
      <w:r w:rsidRPr="00A44C33">
        <w:rPr>
          <w:rFonts w:eastAsia="Times New Roman" w:cs="Times New Roman"/>
          <w:b/>
        </w:rPr>
        <w:t>FIRE TERRITORY</w:t>
      </w:r>
      <w:r w:rsidRPr="00A44C33">
        <w:rPr>
          <w:rFonts w:eastAsia="Times New Roman" w:cs="Times New Roman"/>
        </w:rPr>
        <w:t>, (2) Investigators $42,677.56 per yr. $1,641.06/ bi-weekly is amended to read as follows:</w:t>
      </w:r>
      <w:r w:rsidRPr="00A44C33">
        <w:t xml:space="preserve"> </w:t>
      </w:r>
      <w:r w:rsidRPr="00A44C33">
        <w:rPr>
          <w:rFonts w:eastAsia="Times New Roman" w:cs="Times New Roman"/>
        </w:rPr>
        <w:t xml:space="preserve">(2) Investigators </w:t>
      </w:r>
      <w:r w:rsidRPr="00A44C33">
        <w:rPr>
          <w:rFonts w:eastAsia="Times New Roman" w:cs="Times New Roman"/>
          <w:strike/>
          <w:color w:val="FF0000"/>
        </w:rPr>
        <w:t>$42,677.56</w:t>
      </w:r>
      <w:r w:rsidRPr="00A44C33">
        <w:rPr>
          <w:rFonts w:eastAsia="Times New Roman" w:cs="Times New Roman"/>
          <w:color w:val="FF0000"/>
        </w:rPr>
        <w:t xml:space="preserve"> $42,667.56 </w:t>
      </w:r>
      <w:r w:rsidRPr="00A44C33">
        <w:rPr>
          <w:rFonts w:eastAsia="Times New Roman" w:cs="Times New Roman"/>
        </w:rPr>
        <w:t>per yr. $1,641.06/ bi-weekly;</w:t>
      </w:r>
    </w:p>
    <w:p w14:paraId="10FB7DD9" w14:textId="77777777" w:rsidR="00226C4B" w:rsidRPr="00A44C33" w:rsidRDefault="00226C4B" w:rsidP="00226C4B">
      <w:pPr>
        <w:pStyle w:val="ListParagraph"/>
        <w:numPr>
          <w:ilvl w:val="0"/>
          <w:numId w:val="1"/>
        </w:numPr>
        <w:spacing w:line="360" w:lineRule="auto"/>
        <w:ind w:left="0" w:firstLine="720"/>
        <w:rPr>
          <w:rFonts w:eastAsia="Times New Roman" w:cs="Times New Roman"/>
        </w:rPr>
      </w:pPr>
      <w:r w:rsidRPr="00A44C33">
        <w:rPr>
          <w:rFonts w:eastAsia="Times New Roman" w:cs="Times New Roman"/>
          <w:b/>
        </w:rPr>
        <w:t>U</w:t>
      </w:r>
      <w:r w:rsidRPr="00A44C33">
        <w:rPr>
          <w:rFonts w:eastAsia="Times New Roman" w:cs="Times New Roman"/>
        </w:rPr>
        <w:t>nder</w:t>
      </w:r>
      <w:r w:rsidRPr="00A44C33">
        <w:rPr>
          <w:rFonts w:eastAsia="Times New Roman" w:cs="Times New Roman"/>
          <w:b/>
        </w:rPr>
        <w:t xml:space="preserve"> POLICE DEPARTMENT</w:t>
      </w:r>
      <w:r w:rsidRPr="00A44C33">
        <w:rPr>
          <w:rFonts w:eastAsia="Times New Roman" w:cs="Times New Roman"/>
        </w:rPr>
        <w:t xml:space="preserve">, (3) Clerk/Sec $31,679.17 per </w:t>
      </w:r>
      <w:proofErr w:type="spellStart"/>
      <w:r w:rsidRPr="00A44C33">
        <w:rPr>
          <w:rFonts w:eastAsia="Times New Roman" w:cs="Times New Roman"/>
        </w:rPr>
        <w:t>yr</w:t>
      </w:r>
      <w:proofErr w:type="spellEnd"/>
      <w:r w:rsidRPr="00A44C33">
        <w:rPr>
          <w:rFonts w:eastAsia="Times New Roman" w:cs="Times New Roman"/>
        </w:rPr>
        <w:t xml:space="preserve"> $1,217.28 bi-weekly is amended to read as follows: (3) Clerk/Sec </w:t>
      </w:r>
      <w:r w:rsidRPr="00A44C33">
        <w:rPr>
          <w:rFonts w:eastAsia="Times New Roman" w:cs="Times New Roman"/>
          <w:strike/>
          <w:color w:val="FF0000"/>
        </w:rPr>
        <w:t>$31,679.17</w:t>
      </w:r>
      <w:r w:rsidRPr="00A44C33">
        <w:rPr>
          <w:rFonts w:eastAsia="Times New Roman" w:cs="Times New Roman"/>
          <w:color w:val="FF0000"/>
        </w:rPr>
        <w:t xml:space="preserve"> $31,649.28 </w:t>
      </w:r>
      <w:r w:rsidRPr="00A44C33">
        <w:rPr>
          <w:rFonts w:eastAsia="Times New Roman" w:cs="Times New Roman"/>
        </w:rPr>
        <w:t xml:space="preserve">per </w:t>
      </w:r>
      <w:proofErr w:type="spellStart"/>
      <w:r w:rsidRPr="00A44C33">
        <w:rPr>
          <w:rFonts w:eastAsia="Times New Roman" w:cs="Times New Roman"/>
        </w:rPr>
        <w:t>yr</w:t>
      </w:r>
      <w:proofErr w:type="spellEnd"/>
      <w:r w:rsidRPr="00A44C33">
        <w:rPr>
          <w:rFonts w:eastAsia="Times New Roman" w:cs="Times New Roman"/>
        </w:rPr>
        <w:t xml:space="preserve"> $1,217.28 bi-weekly.;</w:t>
      </w:r>
    </w:p>
    <w:p w14:paraId="1B17A522" w14:textId="77777777" w:rsidR="00226C4B" w:rsidRPr="00A44C33" w:rsidRDefault="00226C4B" w:rsidP="00226C4B">
      <w:pPr>
        <w:pStyle w:val="ListParagraph"/>
        <w:numPr>
          <w:ilvl w:val="0"/>
          <w:numId w:val="1"/>
        </w:numPr>
        <w:spacing w:line="360" w:lineRule="auto"/>
        <w:ind w:left="0" w:firstLine="720"/>
        <w:rPr>
          <w:rFonts w:eastAsia="Times New Roman" w:cs="Times New Roman"/>
          <w:strike/>
        </w:rPr>
      </w:pPr>
      <w:r w:rsidRPr="00A44C33">
        <w:rPr>
          <w:rFonts w:eastAsia="Times New Roman" w:cs="Times New Roman"/>
        </w:rPr>
        <w:t xml:space="preserve">The Maintenance position under </w:t>
      </w:r>
      <w:r w:rsidRPr="00A44C33">
        <w:rPr>
          <w:rFonts w:eastAsia="Times New Roman" w:cs="Times New Roman"/>
          <w:b/>
        </w:rPr>
        <w:t>MAYOR</w:t>
      </w:r>
      <w:r w:rsidRPr="00A44C33">
        <w:rPr>
          <w:rFonts w:eastAsia="Times New Roman" w:cs="Times New Roman"/>
        </w:rPr>
        <w:t xml:space="preserve"> is amended from $15.23/</w:t>
      </w:r>
      <w:proofErr w:type="spellStart"/>
      <w:r w:rsidRPr="00A44C33">
        <w:rPr>
          <w:rFonts w:eastAsia="Times New Roman" w:cs="Times New Roman"/>
        </w:rPr>
        <w:t>hr</w:t>
      </w:r>
      <w:proofErr w:type="spellEnd"/>
      <w:r w:rsidRPr="00A44C33">
        <w:rPr>
          <w:rFonts w:eastAsia="Times New Roman" w:cs="Times New Roman"/>
        </w:rPr>
        <w:t xml:space="preserve"> x 2080 </w:t>
      </w:r>
      <w:proofErr w:type="spellStart"/>
      <w:r w:rsidRPr="00A44C33">
        <w:rPr>
          <w:rFonts w:eastAsia="Times New Roman" w:cs="Times New Roman"/>
        </w:rPr>
        <w:t>hrs</w:t>
      </w:r>
      <w:proofErr w:type="spellEnd"/>
      <w:r w:rsidRPr="00A44C33">
        <w:rPr>
          <w:rFonts w:eastAsia="Times New Roman" w:cs="Times New Roman"/>
        </w:rPr>
        <w:t xml:space="preserve"> = $31,678.40 per year to read as follows:</w:t>
      </w:r>
      <w:r w:rsidRPr="00A44C33">
        <w:t xml:space="preserve"> </w:t>
      </w:r>
      <w:r w:rsidRPr="00A44C33">
        <w:rPr>
          <w:rFonts w:eastAsia="Times New Roman" w:cs="Times New Roman"/>
          <w:strike/>
          <w:color w:val="FF0000"/>
        </w:rPr>
        <w:t>$15.23/</w:t>
      </w:r>
      <w:proofErr w:type="spellStart"/>
      <w:r w:rsidRPr="00A44C33">
        <w:rPr>
          <w:rFonts w:eastAsia="Times New Roman" w:cs="Times New Roman"/>
          <w:strike/>
          <w:color w:val="FF0000"/>
        </w:rPr>
        <w:t>hr</w:t>
      </w:r>
      <w:proofErr w:type="spellEnd"/>
      <w:r w:rsidRPr="00A44C33">
        <w:rPr>
          <w:rFonts w:eastAsia="Times New Roman" w:cs="Times New Roman"/>
          <w:strike/>
          <w:color w:val="FF0000"/>
        </w:rPr>
        <w:t xml:space="preserve"> x 2080 </w:t>
      </w:r>
      <w:proofErr w:type="spellStart"/>
      <w:r w:rsidRPr="00A44C33">
        <w:rPr>
          <w:rFonts w:eastAsia="Times New Roman" w:cs="Times New Roman"/>
          <w:strike/>
          <w:color w:val="FF0000"/>
        </w:rPr>
        <w:t>hrs</w:t>
      </w:r>
      <w:proofErr w:type="spellEnd"/>
      <w:r w:rsidRPr="00A44C33">
        <w:rPr>
          <w:rFonts w:eastAsia="Times New Roman" w:cs="Times New Roman"/>
          <w:strike/>
          <w:color w:val="FF0000"/>
        </w:rPr>
        <w:t xml:space="preserve"> = $31,678.40 per year</w:t>
      </w:r>
      <w:r w:rsidRPr="00A44C33">
        <w:rPr>
          <w:rFonts w:eastAsia="Times New Roman" w:cs="Times New Roman"/>
          <w:color w:val="FF0000"/>
        </w:rPr>
        <w:t xml:space="preserve"> $31,679.17 per yr. $1,218.43/ bi-weekly</w:t>
      </w:r>
      <w:r w:rsidRPr="00A44C33">
        <w:rPr>
          <w:rFonts w:eastAsia="Times New Roman" w:cs="Times New Roman"/>
        </w:rPr>
        <w:t>.;</w:t>
      </w:r>
    </w:p>
    <w:p w14:paraId="7526BEC6" w14:textId="77777777" w:rsidR="00226C4B" w:rsidRPr="00A44C33" w:rsidRDefault="00226C4B" w:rsidP="00226C4B">
      <w:pPr>
        <w:pStyle w:val="ListParagraph"/>
        <w:numPr>
          <w:ilvl w:val="0"/>
          <w:numId w:val="1"/>
        </w:numPr>
        <w:spacing w:line="360" w:lineRule="auto"/>
        <w:ind w:left="0" w:firstLine="720"/>
        <w:rPr>
          <w:rFonts w:eastAsia="Times New Roman" w:cs="Times New Roman"/>
        </w:rPr>
      </w:pPr>
      <w:r w:rsidRPr="00A44C33">
        <w:rPr>
          <w:rFonts w:eastAsia="Times New Roman" w:cs="Times New Roman"/>
        </w:rPr>
        <w:t xml:space="preserve">Under the </w:t>
      </w:r>
      <w:r w:rsidRPr="00A44C33">
        <w:rPr>
          <w:rFonts w:eastAsia="Times New Roman" w:cs="Times New Roman"/>
          <w:b/>
        </w:rPr>
        <w:t>BUILDING COMMISSIONER</w:t>
      </w:r>
      <w:r w:rsidRPr="00A44C33">
        <w:rPr>
          <w:rFonts w:eastAsia="Times New Roman" w:cs="Times New Roman"/>
        </w:rPr>
        <w:t>, the Mowing Crew -2 @ 36 hours a week x 30 weeks x $10.30/</w:t>
      </w:r>
      <w:proofErr w:type="spellStart"/>
      <w:r w:rsidRPr="00A44C33">
        <w:rPr>
          <w:rFonts w:eastAsia="Times New Roman" w:cs="Times New Roman"/>
        </w:rPr>
        <w:t>hr</w:t>
      </w:r>
      <w:proofErr w:type="spellEnd"/>
      <w:r w:rsidRPr="00A44C33">
        <w:rPr>
          <w:rFonts w:eastAsia="Times New Roman" w:cs="Times New Roman"/>
        </w:rPr>
        <w:t xml:space="preserve"> = $22,000 per year, is amended to read as follows: </w:t>
      </w:r>
      <w:r w:rsidRPr="00A44C33">
        <w:rPr>
          <w:rFonts w:eastAsia="Times New Roman" w:cs="Times New Roman"/>
          <w:color w:val="FF0000"/>
        </w:rPr>
        <w:t xml:space="preserve">Mowing Supervisor 36 </w:t>
      </w:r>
      <w:r w:rsidRPr="00A44C33">
        <w:rPr>
          <w:rFonts w:eastAsia="Times New Roman" w:cs="Times New Roman"/>
          <w:color w:val="FF0000"/>
        </w:rPr>
        <w:lastRenderedPageBreak/>
        <w:t xml:space="preserve">hours a week x 30 weeks x $12.00/hr. </w:t>
      </w:r>
      <w:r w:rsidRPr="00A44C33">
        <w:rPr>
          <w:rFonts w:eastAsia="Times New Roman" w:cs="Times New Roman"/>
        </w:rPr>
        <w:t xml:space="preserve">and </w:t>
      </w:r>
      <w:r w:rsidRPr="00A44C33">
        <w:rPr>
          <w:rFonts w:eastAsia="Times New Roman" w:cs="Times New Roman"/>
          <w:color w:val="FF0000"/>
        </w:rPr>
        <w:t>Mowing Crew 36 hours a week x 24 weeks x $10.30hr</w:t>
      </w:r>
      <w:r w:rsidRPr="00A44C33">
        <w:rPr>
          <w:rFonts w:eastAsia="Times New Roman" w:cs="Times New Roman"/>
        </w:rPr>
        <w:t>.;</w:t>
      </w:r>
    </w:p>
    <w:p w14:paraId="46486C80" w14:textId="6A719F53" w:rsidR="00226C4B" w:rsidRPr="00A44C33" w:rsidRDefault="00226C4B" w:rsidP="00226C4B">
      <w:pPr>
        <w:jc w:val="center"/>
        <w:rPr>
          <w:sz w:val="24"/>
          <w:szCs w:val="24"/>
        </w:rPr>
      </w:pPr>
    </w:p>
    <w:p w14:paraId="4B5F40D6" w14:textId="67FAA6CC" w:rsidR="00226C4B" w:rsidRPr="00A44C33" w:rsidRDefault="00226C4B" w:rsidP="00226C4B">
      <w:pPr>
        <w:jc w:val="center"/>
        <w:rPr>
          <w:sz w:val="24"/>
          <w:szCs w:val="24"/>
        </w:rPr>
      </w:pPr>
    </w:p>
    <w:p w14:paraId="7A8ECA72" w14:textId="464C6748" w:rsidR="00226C4B" w:rsidRPr="00A44C33" w:rsidRDefault="00226C4B" w:rsidP="00226C4B">
      <w:pPr>
        <w:spacing w:after="0" w:line="385" w:lineRule="auto"/>
        <w:ind w:left="120" w:right="432"/>
        <w:jc w:val="center"/>
        <w:rPr>
          <w:rFonts w:eastAsia="Calibri" w:cs="Calibri"/>
          <w:sz w:val="24"/>
          <w:szCs w:val="24"/>
        </w:rPr>
      </w:pPr>
    </w:p>
    <w:p w14:paraId="7C2316B6" w14:textId="77777777" w:rsidR="00226C4B" w:rsidRPr="00226C4B" w:rsidRDefault="00226C4B" w:rsidP="00226C4B">
      <w:pPr>
        <w:spacing w:after="0" w:line="385" w:lineRule="auto"/>
        <w:ind w:left="120" w:right="432"/>
        <w:jc w:val="center"/>
        <w:rPr>
          <w:rFonts w:eastAsia="Calibri" w:cs="Calibri"/>
          <w:sz w:val="24"/>
          <w:szCs w:val="24"/>
        </w:rPr>
      </w:pPr>
    </w:p>
    <w:p w14:paraId="47E34AF9" w14:textId="77777777" w:rsidR="00226C4B" w:rsidRPr="00226C4B" w:rsidRDefault="00226C4B" w:rsidP="00226C4B">
      <w:pPr>
        <w:spacing w:line="384" w:lineRule="auto"/>
        <w:ind w:right="432"/>
        <w:rPr>
          <w:rFonts w:eastAsia="Calibri" w:cs="Calibri"/>
          <w:b/>
          <w:sz w:val="24"/>
          <w:szCs w:val="24"/>
        </w:rPr>
      </w:pPr>
    </w:p>
    <w:bookmarkEnd w:id="2"/>
    <w:p w14:paraId="75C01E20" w14:textId="77777777" w:rsidR="00226C4B" w:rsidRPr="00226C4B" w:rsidRDefault="00226C4B" w:rsidP="00226C4B">
      <w:pPr>
        <w:spacing w:after="240" w:line="240" w:lineRule="auto"/>
        <w:ind w:left="720" w:right="720"/>
        <w:jc w:val="center"/>
        <w:rPr>
          <w:rFonts w:eastAsia="Times New Roman" w:cs="Times New Roman"/>
          <w:b/>
          <w:sz w:val="24"/>
          <w:szCs w:val="24"/>
          <w:u w:val="single"/>
        </w:rPr>
      </w:pPr>
    </w:p>
    <w:p w14:paraId="6650B280" w14:textId="77777777" w:rsidR="00226C4B" w:rsidRPr="00226C4B" w:rsidRDefault="00226C4B" w:rsidP="00226C4B">
      <w:pPr>
        <w:spacing w:after="0" w:line="240" w:lineRule="auto"/>
        <w:rPr>
          <w:rFonts w:eastAsia="Times New Roman" w:cs="Times New Roman"/>
          <w:sz w:val="24"/>
          <w:szCs w:val="24"/>
        </w:rPr>
      </w:pPr>
    </w:p>
    <w:p w14:paraId="40DCC286" w14:textId="77777777" w:rsidR="00226C4B" w:rsidRPr="00226C4B" w:rsidRDefault="00226C4B" w:rsidP="00226C4B">
      <w:pPr>
        <w:rPr>
          <w:rFonts w:eastAsia="Calibri" w:cs="Times New Roman"/>
          <w:sz w:val="16"/>
          <w:szCs w:val="16"/>
        </w:rPr>
      </w:pPr>
      <w:r w:rsidRPr="00226C4B">
        <w:rPr>
          <w:rFonts w:eastAsia="Calibri" w:cs="Arial"/>
          <w:color w:val="000000"/>
          <w:sz w:val="16"/>
          <w:szCs w:val="16"/>
          <w:shd w:val="clear" w:color="auto" w:fill="FFFFFF"/>
        </w:rPr>
        <w:t>The City of Peru is committed to making its programs accessible to individuals with disabilities. Anyone who requires an auxiliary aid or service for effective communication, or a modification of policies or procedures to participate in a program, service, or activity of the City of Peru, should contact the ADA Coordinator, Ashley Lowe, 35 S. Broadway, Peru, IN 46970, (765) 472-2400, as soon as possible but no later than five (5) days before the scheduled event. </w:t>
      </w:r>
    </w:p>
    <w:p w14:paraId="701F6957" w14:textId="77777777" w:rsidR="00226C4B" w:rsidRDefault="00226C4B"/>
    <w:sectPr w:rsidR="00226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C1874"/>
    <w:multiLevelType w:val="hybridMultilevel"/>
    <w:tmpl w:val="6D12EEA6"/>
    <w:lvl w:ilvl="0" w:tplc="F4A4DD5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4B"/>
    <w:rsid w:val="00226C4B"/>
    <w:rsid w:val="00A4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0DCA"/>
  <w15:chartTrackingRefBased/>
  <w15:docId w15:val="{243DD854-BB05-4F60-88FE-2B8E18E4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C4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C4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Soldi</dc:creator>
  <cp:keywords/>
  <dc:description/>
  <cp:lastModifiedBy>Tish Soldi</cp:lastModifiedBy>
  <cp:revision>1</cp:revision>
  <dcterms:created xsi:type="dcterms:W3CDTF">2019-01-31T15:38:00Z</dcterms:created>
  <dcterms:modified xsi:type="dcterms:W3CDTF">2019-01-31T15:51:00Z</dcterms:modified>
</cp:coreProperties>
</file>