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4FD0E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4A4CF8B2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kern w:val="2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bCs/>
          <w:i/>
          <w:iCs/>
          <w:kern w:val="2"/>
          <w:sz w:val="24"/>
          <w:szCs w:val="24"/>
          <w:lang w:eastAsia="ar-SA"/>
        </w:rPr>
        <w:t>* CITY OF PERU COMMON COUNCIL AGENDA *</w:t>
      </w:r>
    </w:p>
    <w:p w14:paraId="05EDB330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  <w:tab/>
      </w:r>
    </w:p>
    <w:p w14:paraId="0AFFE8D8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</w:p>
    <w:p w14:paraId="169466FC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</w:p>
    <w:p w14:paraId="563F9415" w14:textId="493494F1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  <w:bookmarkStart w:id="0" w:name="_Hlk525823922"/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  <w:t>6:00 P.M. –</w:t>
      </w: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  <w:t>July 1st</w:t>
      </w: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  <w:t>, 2019</w:t>
      </w:r>
    </w:p>
    <w:bookmarkEnd w:id="0"/>
    <w:p w14:paraId="6020CEDB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</w:p>
    <w:p w14:paraId="65AC909B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</w:p>
    <w:p w14:paraId="28347D7A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00BE6BC5" w14:textId="24BF59FE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  <w:t>PLEDGE OF ALLEGIANCE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 - led by 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Kurt </w:t>
      </w:r>
      <w:proofErr w:type="spellStart"/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Krauskopf</w:t>
      </w:r>
      <w:proofErr w:type="spellEnd"/>
    </w:p>
    <w:p w14:paraId="24390BC2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3B84C4E1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  <w:t>INVOCATION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 – Pastor Brent Wedding</w:t>
      </w:r>
    </w:p>
    <w:p w14:paraId="6F81C1F1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5FFA26BF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  <w:t>ROLL CALL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 – Blane Holland, Tom </w:t>
      </w:r>
      <w:proofErr w:type="spellStart"/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Gustin</w:t>
      </w:r>
      <w:proofErr w:type="spellEnd"/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, Cheryl Lee, Terry Alley, Jason Bowman, Jan </w:t>
      </w:r>
      <w:proofErr w:type="spellStart"/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Languell</w:t>
      </w:r>
      <w:proofErr w:type="spellEnd"/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, Kurt </w:t>
      </w:r>
      <w:proofErr w:type="spellStart"/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Krauskopf</w:t>
      </w:r>
      <w:proofErr w:type="spellEnd"/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, </w:t>
      </w:r>
    </w:p>
    <w:p w14:paraId="1AAD5251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14:paraId="063BBA9B" w14:textId="7AA9BD7D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  <w:t>READING &amp; CORRECTING OF THE JOURNAL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 - of minutes of Regular Meeting on </w:t>
      </w:r>
      <w:r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ar-SA"/>
        </w:rPr>
        <w:t>June 3</w:t>
      </w:r>
      <w:r w:rsidRPr="00525DFF">
        <w:rPr>
          <w:rFonts w:asciiTheme="majorHAnsi" w:eastAsia="Times New Roman" w:hAnsiTheme="majorHAnsi" w:cs="Times New Roman"/>
          <w:b/>
          <w:kern w:val="2"/>
          <w:sz w:val="24"/>
          <w:szCs w:val="24"/>
          <w:vertAlign w:val="superscript"/>
          <w:lang w:eastAsia="ar-SA"/>
        </w:rPr>
        <w:t>rd</w:t>
      </w:r>
      <w:r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ar-SA"/>
        </w:rPr>
        <w:t>, 2019</w:t>
      </w:r>
    </w:p>
    <w:p w14:paraId="3C72833B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ar-SA"/>
        </w:rPr>
      </w:pPr>
    </w:p>
    <w:p w14:paraId="10214DBF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</w:p>
    <w:p w14:paraId="68B04DA9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  <w:t>COMMUNICATIONS:</w:t>
      </w:r>
    </w:p>
    <w:p w14:paraId="4EA02BDA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4BF9E6DA" w14:textId="4B7356E6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Jim Tidd of MCEDA requests</w:t>
      </w:r>
      <w:r w:rsidRPr="00525DFF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 xml:space="preserve"> the council to appoint one person to serve on the "Miami County Economic Development Commission"</w:t>
      </w:r>
      <w:r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.</w:t>
      </w:r>
    </w:p>
    <w:p w14:paraId="6313948A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</w:p>
    <w:p w14:paraId="32710489" w14:textId="22D98B5A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  <w:t>UNFINISHED BUSINESS:</w:t>
      </w:r>
    </w:p>
    <w:p w14:paraId="0EC3AE5A" w14:textId="04045E15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369A05A0" w14:textId="633AA1D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NONE</w:t>
      </w:r>
    </w:p>
    <w:p w14:paraId="34C7CFB1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0C0BACEF" w14:textId="77777777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</w:p>
    <w:p w14:paraId="36F60B77" w14:textId="5B5FB1DC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  <w:t>NEW BUSINESS</w:t>
      </w:r>
    </w:p>
    <w:p w14:paraId="01372F53" w14:textId="3D1F33EE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1361F734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  <w:t>ORDINANCE 10, 2019</w:t>
      </w:r>
    </w:p>
    <w:p w14:paraId="4F3EEB90" w14:textId="24197362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  <w:t>AN ORDINANCE TO AMEND ORDINANCE 28, 2016</w:t>
      </w:r>
    </w:p>
    <w:p w14:paraId="7F6C3876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kern w:val="2"/>
          <w:sz w:val="24"/>
          <w:szCs w:val="24"/>
          <w:lang w:eastAsia="ar-SA"/>
        </w:rPr>
      </w:pPr>
    </w:p>
    <w:p w14:paraId="3BDFD625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ab/>
        <w:t>WHEREAS, the City of Peru has caused public notice to be placed in the Peru Tribune.</w:t>
      </w:r>
    </w:p>
    <w:p w14:paraId="15271353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ab/>
        <w:t>WHEREAS, Section 37.01 of the City of Peru Code of Ordinances shall be amended to reflect necessary changes.</w:t>
      </w:r>
    </w:p>
    <w:p w14:paraId="171D0E61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ab/>
        <w:t xml:space="preserve">WHEREAS, The P.P.D. will now be using body cameras, which will contain data in video format, and Indiana Code allows for a Municipality to charge up to one hundred fifty ($150.00) for law enforcement recordings. </w:t>
      </w:r>
    </w:p>
    <w:p w14:paraId="50BD4DB1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ab/>
        <w:t>WHEREAS, it is in the best interest of the City of Peru, Section 37.01 of the City of Peru Code of Ordinances.</w:t>
      </w:r>
    </w:p>
    <w:p w14:paraId="095A70D2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ab/>
        <w:t>NOW THEREFORE, BE IT HEREBY ORDAINED BY THE COMMON COUNCIL OF THE CITY OF PERU, INDIANA, That:</w:t>
      </w:r>
    </w:p>
    <w:p w14:paraId="6DA6E2E1" w14:textId="77777777" w:rsidR="00525DFF" w:rsidRPr="00525DFF" w:rsidRDefault="00525DFF" w:rsidP="00525DFF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lastRenderedPageBreak/>
        <w:t>It is in the best interest of the City of Peru to amend Section 37.01 of the City of Peru Code of Ordinances.</w:t>
      </w:r>
    </w:p>
    <w:p w14:paraId="365AD397" w14:textId="77777777" w:rsidR="00525DFF" w:rsidRPr="00525DFF" w:rsidRDefault="00525DFF" w:rsidP="00525DFF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 xml:space="preserve">To reflect the necessary amendments to Section 37.01 of the City of Peru Code of Ordinance Book, said Section shall read as follows: </w:t>
      </w:r>
    </w:p>
    <w:p w14:paraId="55741974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THEREFORE, BE IT ORDAINED §37.01 in the Peru Code of Ordinances shall be amended to read as follows:</w:t>
      </w:r>
    </w:p>
    <w:p w14:paraId="6201498F" w14:textId="77777777" w:rsidR="00525DFF" w:rsidRPr="00525DFF" w:rsidRDefault="00525DFF" w:rsidP="00525DFF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of a copy for a report shall be $2.50 plus 10 cents per sheet</w:t>
      </w:r>
    </w:p>
    <w:p w14:paraId="666FEBA8" w14:textId="77777777" w:rsidR="00525DFF" w:rsidRPr="00525DFF" w:rsidRDefault="00525DFF" w:rsidP="00525DFF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of an incident report shall be $2.50 per report</w:t>
      </w:r>
    </w:p>
    <w:p w14:paraId="6EB07DC5" w14:textId="77777777" w:rsidR="00525DFF" w:rsidRPr="00525DFF" w:rsidRDefault="00525DFF" w:rsidP="00525DFF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of a CD or DVD shall be $6.00 per disk</w:t>
      </w:r>
    </w:p>
    <w:p w14:paraId="03D5E46F" w14:textId="77777777" w:rsidR="00525DFF" w:rsidRPr="00525DFF" w:rsidRDefault="00525DFF" w:rsidP="00525DFF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of photographs shall be $2.50 plus 10 cents per sheet</w:t>
      </w:r>
    </w:p>
    <w:p w14:paraId="3FA91F29" w14:textId="77777777" w:rsidR="00525DFF" w:rsidRPr="00525DFF" w:rsidRDefault="00525DFF" w:rsidP="00525DFF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for a copy of law enforcement recordings shall be one hundred fifty dollars ($150.00)</w:t>
      </w:r>
    </w:p>
    <w:p w14:paraId="561D4182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14:paraId="3B66FB5B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Previous Ordinance stated:</w:t>
      </w:r>
    </w:p>
    <w:p w14:paraId="78C5B7CF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THEREFORE, BE IT ORDAINED §37.01 in the Peru Code of Ordinances shall be amended to read as follows:</w:t>
      </w:r>
    </w:p>
    <w:p w14:paraId="542973AA" w14:textId="77777777" w:rsidR="00525DFF" w:rsidRPr="00525DFF" w:rsidRDefault="00525DFF" w:rsidP="00525DFF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of a copy for a report shall be $2.50 plus 10 cents per sheet</w:t>
      </w:r>
    </w:p>
    <w:p w14:paraId="55471726" w14:textId="77777777" w:rsidR="00525DFF" w:rsidRPr="00525DFF" w:rsidRDefault="00525DFF" w:rsidP="00525DFF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of an incident report shall be $2.50 per report</w:t>
      </w:r>
    </w:p>
    <w:p w14:paraId="234FF734" w14:textId="77777777" w:rsidR="00525DFF" w:rsidRPr="00525DFF" w:rsidRDefault="00525DFF" w:rsidP="00525DFF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of a CD or DVD shall be $6.00 per disk</w:t>
      </w:r>
    </w:p>
    <w:p w14:paraId="4DCB5D08" w14:textId="2DDEDD31" w:rsidR="00525DFF" w:rsidRDefault="00525DFF" w:rsidP="00525DFF">
      <w:pPr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525DFF"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The cost of photographs shall be $2.50 plus 10 cents per sheet</w:t>
      </w:r>
    </w:p>
    <w:p w14:paraId="59D8643C" w14:textId="5D8A3DEB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14:paraId="1B763E55" w14:textId="5C0CDF42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  <w:t>*</w:t>
      </w:r>
    </w:p>
    <w:p w14:paraId="74DDC9CE" w14:textId="77777777" w:rsidR="00525DFF" w:rsidRP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14:paraId="711814D0" w14:textId="46DB670A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14:paraId="6A0CBFC0" w14:textId="06250FC8" w:rsidR="00525DFF" w:rsidRDefault="00525DFF" w:rsidP="00525DFF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14:paraId="05789D4C" w14:textId="77777777" w:rsidR="00525DFF" w:rsidRDefault="00525DFF" w:rsidP="00525DFF">
      <w:pPr>
        <w:spacing w:line="384" w:lineRule="auto"/>
        <w:ind w:right="432"/>
        <w:rPr>
          <w:rFonts w:eastAsia="Calibri" w:cs="Calibri"/>
          <w:b/>
          <w:sz w:val="24"/>
          <w:szCs w:val="24"/>
        </w:rPr>
      </w:pPr>
      <w:bookmarkStart w:id="1" w:name="_Hlk528845608"/>
      <w:bookmarkStart w:id="2" w:name="_GoBack"/>
      <w:bookmarkEnd w:id="2"/>
    </w:p>
    <w:bookmarkEnd w:id="1"/>
    <w:p w14:paraId="7F371AB0" w14:textId="77777777" w:rsidR="00525DFF" w:rsidRDefault="00525DFF" w:rsidP="00525DFF">
      <w:pPr>
        <w:spacing w:after="240" w:line="240" w:lineRule="auto"/>
        <w:ind w:left="720" w:right="720"/>
        <w:jc w:val="center"/>
        <w:rPr>
          <w:rFonts w:eastAsia="Times New Roman" w:cs="Times New Roman"/>
          <w:b/>
          <w:sz w:val="24"/>
          <w:szCs w:val="24"/>
          <w:u w:val="single"/>
        </w:rPr>
      </w:pPr>
    </w:p>
    <w:p w14:paraId="0007C6FB" w14:textId="77777777" w:rsidR="00525DFF" w:rsidRDefault="00525DFF" w:rsidP="00525D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69342B" w14:textId="77777777" w:rsidR="00525DFF" w:rsidRDefault="00525DFF" w:rsidP="00525DFF">
      <w:pPr>
        <w:rPr>
          <w:rFonts w:eastAsia="Calibri" w:cs="Times New Roman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  <w:shd w:val="clear" w:color="auto" w:fill="FFFFFF"/>
        </w:rPr>
        <w:t>The City of Peru is committed to making its programs accessible to individuals with disabilities. Anyone who requires an auxiliary aid or service for effective communication, or a modification of policies or procedures to participate in a program, service, or activity of the City of Peru, should contact the ADA Coordinator, Ashley Lowe, 35 S. Broadway, Peru, IN 46970, (765) 472-2400, as soon as possible but no later than five (5) days before the scheduled event. </w:t>
      </w:r>
    </w:p>
    <w:p w14:paraId="70033D2C" w14:textId="77777777" w:rsidR="00525DFF" w:rsidRDefault="00525DFF"/>
    <w:sectPr w:rsidR="0052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642AB"/>
    <w:multiLevelType w:val="hybridMultilevel"/>
    <w:tmpl w:val="2DC677E6"/>
    <w:lvl w:ilvl="0" w:tplc="42341F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3707"/>
    <w:multiLevelType w:val="multilevel"/>
    <w:tmpl w:val="9A646BB6"/>
    <w:lvl w:ilvl="0">
      <w:start w:val="1"/>
      <w:numFmt w:val="decimal"/>
      <w:lvlText w:val="Section %1."/>
      <w:lvlJc w:val="left"/>
      <w:pPr>
        <w:ind w:left="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ind w:left="0" w:firstLine="7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abstractNum w:abstractNumId="2" w15:restartNumberingAfterBreak="0">
    <w:nsid w:val="687C1874"/>
    <w:multiLevelType w:val="hybridMultilevel"/>
    <w:tmpl w:val="9D1C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62E41"/>
    <w:multiLevelType w:val="multilevel"/>
    <w:tmpl w:val="651C58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3246BD"/>
    <w:multiLevelType w:val="hybridMultilevel"/>
    <w:tmpl w:val="2DC677E6"/>
    <w:lvl w:ilvl="0" w:tplc="42341F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FF"/>
    <w:rsid w:val="00026912"/>
    <w:rsid w:val="005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E705"/>
  <w15:chartTrackingRefBased/>
  <w15:docId w15:val="{A3901E41-8598-4FDF-B799-F5FD0891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FF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5DFF"/>
    <w:pPr>
      <w:keepNext/>
      <w:numPr>
        <w:numId w:val="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DFF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DFF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DFF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DFF"/>
    <w:pPr>
      <w:numPr>
        <w:ilvl w:val="4"/>
        <w:numId w:val="5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25DFF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FF"/>
    <w:pPr>
      <w:numPr>
        <w:ilvl w:val="6"/>
        <w:numId w:val="5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FF"/>
    <w:pPr>
      <w:numPr>
        <w:ilvl w:val="7"/>
        <w:numId w:val="5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FF"/>
    <w:pPr>
      <w:numPr>
        <w:ilvl w:val="8"/>
        <w:numId w:val="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D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D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DF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DF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25DF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F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DF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F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2019-06-28T13:32:00Z</dcterms:created>
  <dcterms:modified xsi:type="dcterms:W3CDTF">2019-06-28T13:47:00Z</dcterms:modified>
</cp:coreProperties>
</file>